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572374" w:rsidR="004366ED" w:rsidP="004366ED" w:rsidRDefault="00AB4D7B" w14:paraId="361A4395" w14:textId="6B3E1DC9">
      <w:pPr>
        <w:pStyle w:val="Title"/>
        <w:rPr>
          <w:b w:val="0"/>
          <w:bCs/>
          <w:sz w:val="44"/>
          <w:szCs w:val="32"/>
        </w:rPr>
      </w:pPr>
      <w:r w:rsidRPr="00AB4D7B">
        <w:rPr>
          <w:b w:val="0"/>
          <w:bCs/>
          <w:sz w:val="44"/>
          <w:szCs w:val="32"/>
        </w:rPr>
        <w:t>2020/21 SAMPLE COURSE PLAN – ORIGINS/1750 (Michigan)</w:t>
      </w:r>
    </w:p>
    <w:p w:rsidRPr="0077633F" w:rsidR="004366ED" w:rsidP="0077633F" w:rsidRDefault="00AB4D7B" w14:paraId="289F6FC4" w14:textId="43FD0C9F">
      <w:pPr>
        <w:pStyle w:val="Subtitle"/>
      </w:pPr>
      <w:r w:rsidRPr="00AB4D7B">
        <w:rPr>
          <w:lang w:val="en-US"/>
        </w:rPr>
        <w:t xml:space="preserve">Anne </w:t>
      </w:r>
      <w:proofErr w:type="spellStart"/>
      <w:r w:rsidRPr="00AB4D7B">
        <w:rPr>
          <w:lang w:val="en-US"/>
        </w:rPr>
        <w:t>Koschmider</w:t>
      </w:r>
      <w:proofErr w:type="spellEnd"/>
      <w:r w:rsidRPr="00AB4D7B">
        <w:rPr>
          <w:lang w:val="en-US"/>
        </w:rPr>
        <w:t>, World History Teacher, Cadillac, MI</w:t>
      </w:r>
    </w:p>
    <w:p w:rsidRPr="0077633F" w:rsidR="004366ED" w:rsidP="0077633F" w:rsidRDefault="004366ED" w14:paraId="078F745E" w14:textId="77777777">
      <w:pPr>
        <w:pStyle w:val="Heading2"/>
      </w:pPr>
      <w:r w:rsidRPr="0077633F">
        <w:t>Overview</w:t>
      </w:r>
    </w:p>
    <w:p w:rsidR="004366ED" w:rsidP="0077633F" w:rsidRDefault="00034C31" w14:paraId="5437EB0F" w14:textId="4EAF3D7A">
      <w:pPr>
        <w:pStyle w:val="BodyText"/>
        <w:rPr>
          <w:noProof/>
        </w:rPr>
      </w:pPr>
      <w:r>
        <w:rPr>
          <w:noProof/>
        </w:rPr>
        <w:drawing>
          <wp:anchor distT="0" distB="0" distL="114300" distR="114300" simplePos="0" relativeHeight="251658240" behindDoc="1" locked="0" layoutInCell="1" allowOverlap="1" wp14:anchorId="1B1DC444" wp14:editId="3376B4DD">
            <wp:simplePos x="0" y="0"/>
            <wp:positionH relativeFrom="column">
              <wp:posOffset>4279265</wp:posOffset>
            </wp:positionH>
            <wp:positionV relativeFrom="paragraph">
              <wp:posOffset>48895</wp:posOffset>
            </wp:positionV>
            <wp:extent cx="1870710" cy="1870710"/>
            <wp:effectExtent l="0" t="0" r="0" b="0"/>
            <wp:wrapTight wrapText="bothSides">
              <wp:wrapPolygon edited="0">
                <wp:start x="0" y="0"/>
                <wp:lineTo x="0" y="21336"/>
                <wp:lineTo x="21336" y="21336"/>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a Flakker.jpg"/>
                    <pic:cNvPicPr/>
                  </pic:nvPicPr>
                  <pic:blipFill>
                    <a:blip r:embed="rId7"/>
                    <a:stretch>
                      <a:fillRect/>
                    </a:stretch>
                  </pic:blipFill>
                  <pic:spPr>
                    <a:xfrm>
                      <a:off x="0" y="0"/>
                      <a:ext cx="1870710" cy="1870710"/>
                    </a:xfrm>
                    <a:prstGeom prst="rect">
                      <a:avLst/>
                    </a:prstGeom>
                  </pic:spPr>
                </pic:pic>
              </a:graphicData>
            </a:graphic>
            <wp14:sizeRelH relativeFrom="page">
              <wp14:pctWidth>0</wp14:pctWidth>
            </wp14:sizeRelH>
            <wp14:sizeRelV relativeFrom="page">
              <wp14:pctHeight>0</wp14:pctHeight>
            </wp14:sizeRelV>
          </wp:anchor>
        </w:drawing>
      </w:r>
      <w:r w:rsidRPr="00AB4D7B" w:rsidR="00AB4D7B">
        <w:rPr>
          <w:noProof/>
        </w:rPr>
        <w:t xml:space="preserve">I started teaching with the World History Project course materials in the fall of 2019. My sophomores take two trimesters of World History &amp; Geography, each lasting twelve weeks. Our district has 72-minute class periods. World History &amp; Geography is a required class in Michigan, so students of all readiness levels take the course. The WHP materials have provided a strong foundation of historical thinking skills. My on-level students are practicing skills that I hadn’t previously taught outside of AP World History. The flexibility has also been a tremendous asset – WHP materials are conducive to blending with other resources. One of my most memorable moments of the school year occurred when a new student transferred in mid-course. I introduced her to her new tablemates and explained that I wouldn’t be issuing her a textbook. Another student leaned over and said, “Trust me. You’re going to like this SO much better!” </w:t>
      </w:r>
    </w:p>
    <w:p w:rsidRPr="00AB4D7B" w:rsidR="00AB4D7B" w:rsidP="00AB4D7B" w:rsidRDefault="00AB4D7B" w14:paraId="33D64A90" w14:textId="6D4171DB">
      <w:pPr>
        <w:rPr>
          <w:rFonts w:ascii="Calibri" w:hAnsi="Calibri" w:cs="Calibri"/>
          <w:i/>
          <w:iCs/>
          <w:color w:val="000000" w:themeColor="text1"/>
        </w:rPr>
      </w:pPr>
      <w:r w:rsidRPr="00AB4D7B">
        <w:rPr>
          <w:rFonts w:ascii="Calibri" w:hAnsi="Calibri" w:cs="Calibri"/>
          <w:i/>
          <w:iCs/>
          <w:color w:val="000000" w:themeColor="text1"/>
        </w:rPr>
        <w:t>World History &amp; Geography is a two-trimester course. Each trimester is twelve weeks long.</w:t>
      </w:r>
    </w:p>
    <w:tbl>
      <w:tblPr>
        <w:tblStyle w:val="TableGrid"/>
        <w:tblW w:w="5000" w:type="pct"/>
        <w:tblCellMar>
          <w:top w:w="85" w:type="dxa"/>
          <w:left w:w="85" w:type="dxa"/>
          <w:bottom w:w="85" w:type="dxa"/>
          <w:right w:w="85" w:type="dxa"/>
        </w:tblCellMar>
        <w:tblLook w:val="0600" w:firstRow="0" w:lastRow="0" w:firstColumn="0" w:lastColumn="0" w:noHBand="1" w:noVBand="1"/>
      </w:tblPr>
      <w:tblGrid>
        <w:gridCol w:w="3147"/>
        <w:gridCol w:w="6589"/>
      </w:tblGrid>
      <w:tr w:rsidRPr="009D7C0A" w:rsidR="00B75063" w:rsidTr="00AB4D7B" w14:paraId="645818C1" w14:textId="77777777">
        <w:tc>
          <w:tcPr>
            <w:tcW w:w="3147" w:type="dxa"/>
            <w:shd w:val="clear" w:color="auto" w:fill="F2F2F2" w:themeFill="background1" w:themeFillShade="F2"/>
          </w:tcPr>
          <w:p w:rsidRPr="00AB4D7B" w:rsidR="00B75063" w:rsidP="00B75063" w:rsidRDefault="00B75063" w14:paraId="00418FBF" w14:textId="77777777">
            <w:pPr>
              <w:pStyle w:val="TableHeading"/>
              <w:spacing w:before="0" w:after="0"/>
              <w:rPr>
                <w:b/>
                <w:bCs w:val="0"/>
              </w:rPr>
            </w:pPr>
            <w:r w:rsidRPr="00AB4D7B">
              <w:rPr>
                <w:b/>
                <w:bCs w:val="0"/>
              </w:rPr>
              <w:t>Name</w:t>
            </w:r>
          </w:p>
        </w:tc>
        <w:tc>
          <w:tcPr>
            <w:tcW w:w="6589" w:type="dxa"/>
          </w:tcPr>
          <w:p w:rsidRPr="00376174" w:rsidR="00B75063" w:rsidP="00B75063" w:rsidRDefault="00B75063" w14:paraId="6E343813" w14:textId="5292DE8D">
            <w:pPr>
              <w:pStyle w:val="TableText"/>
            </w:pPr>
            <w:r w:rsidRPr="00365833">
              <w:t xml:space="preserve">Anne </w:t>
            </w:r>
            <w:proofErr w:type="spellStart"/>
            <w:r w:rsidRPr="00365833">
              <w:t>Koschmider</w:t>
            </w:r>
            <w:proofErr w:type="spellEnd"/>
          </w:p>
        </w:tc>
      </w:tr>
      <w:tr w:rsidRPr="009D7C0A" w:rsidR="00B75063" w:rsidTr="00AB4D7B" w14:paraId="7471E23C" w14:textId="77777777">
        <w:tc>
          <w:tcPr>
            <w:tcW w:w="3147" w:type="dxa"/>
            <w:shd w:val="clear" w:color="auto" w:fill="F2F2F2" w:themeFill="background1" w:themeFillShade="F2"/>
          </w:tcPr>
          <w:p w:rsidRPr="00AB4D7B" w:rsidR="00B75063" w:rsidP="00B75063" w:rsidRDefault="00B75063" w14:paraId="22BA82E6" w14:textId="77777777">
            <w:pPr>
              <w:pStyle w:val="TableHeading"/>
              <w:spacing w:before="0" w:after="0"/>
              <w:rPr>
                <w:b/>
                <w:bCs w:val="0"/>
              </w:rPr>
            </w:pPr>
            <w:r w:rsidRPr="00AB4D7B">
              <w:rPr>
                <w:b/>
                <w:bCs w:val="0"/>
              </w:rPr>
              <w:t>School</w:t>
            </w:r>
          </w:p>
        </w:tc>
        <w:tc>
          <w:tcPr>
            <w:tcW w:w="6589" w:type="dxa"/>
          </w:tcPr>
          <w:p w:rsidRPr="00376174" w:rsidR="00B75063" w:rsidP="00B75063" w:rsidRDefault="00B75063" w14:paraId="683C82C6" w14:textId="67EB0874">
            <w:pPr>
              <w:pStyle w:val="TableText"/>
            </w:pPr>
            <w:r w:rsidRPr="00365833">
              <w:t>Cadillac High School</w:t>
            </w:r>
          </w:p>
        </w:tc>
      </w:tr>
      <w:tr w:rsidRPr="009D7C0A" w:rsidR="00B75063" w:rsidTr="00AB4D7B" w14:paraId="32BCBF76" w14:textId="77777777">
        <w:tc>
          <w:tcPr>
            <w:tcW w:w="3147" w:type="dxa"/>
            <w:shd w:val="clear" w:color="auto" w:fill="F2F2F2" w:themeFill="background1" w:themeFillShade="F2"/>
          </w:tcPr>
          <w:p w:rsidRPr="00AB4D7B" w:rsidR="00B75063" w:rsidP="00B75063" w:rsidRDefault="00B75063" w14:paraId="5000FEBF" w14:textId="77777777">
            <w:pPr>
              <w:pStyle w:val="TableHeading"/>
              <w:spacing w:before="0" w:after="0"/>
              <w:rPr>
                <w:b/>
                <w:bCs w:val="0"/>
              </w:rPr>
            </w:pPr>
            <w:r w:rsidRPr="00AB4D7B">
              <w:rPr>
                <w:b/>
                <w:bCs w:val="0"/>
              </w:rPr>
              <w:t>A brief bio</w:t>
            </w:r>
          </w:p>
        </w:tc>
        <w:tc>
          <w:tcPr>
            <w:tcW w:w="6589" w:type="dxa"/>
          </w:tcPr>
          <w:p w:rsidRPr="00376174" w:rsidR="00B75063" w:rsidP="00B75063" w:rsidRDefault="00B75063" w14:paraId="5139D567" w14:textId="0C1E03C6">
            <w:pPr>
              <w:pStyle w:val="TableText"/>
            </w:pPr>
            <w:r w:rsidRPr="00365833">
              <w:t xml:space="preserve">I have been teaching World History for 15 years, along with AP World History, AP Psychology, and History of Rock and Roll. The courses I teach often allow me to have students in class for two or three consecutive years. I love watching them grow into conscientious, informed young adults! Outside of school, I enjoy traveling, reading, and spending time with my family. </w:t>
            </w:r>
          </w:p>
        </w:tc>
      </w:tr>
      <w:tr w:rsidRPr="009D7C0A" w:rsidR="00B75063" w:rsidTr="00AB4D7B" w14:paraId="4AA2C846" w14:textId="77777777">
        <w:tc>
          <w:tcPr>
            <w:tcW w:w="3147" w:type="dxa"/>
            <w:shd w:val="clear" w:color="auto" w:fill="F2F2F2" w:themeFill="background1" w:themeFillShade="F2"/>
          </w:tcPr>
          <w:p w:rsidRPr="00AB4D7B" w:rsidR="00B75063" w:rsidP="00B75063" w:rsidRDefault="00B75063" w14:paraId="0E09F30D" w14:textId="77777777">
            <w:pPr>
              <w:pStyle w:val="TableHeading"/>
              <w:spacing w:before="0" w:after="0"/>
              <w:rPr>
                <w:b/>
                <w:bCs w:val="0"/>
              </w:rPr>
            </w:pPr>
            <w:r w:rsidRPr="00AB4D7B">
              <w:rPr>
                <w:b/>
                <w:bCs w:val="0"/>
              </w:rPr>
              <w:t>Grades taught</w:t>
            </w:r>
          </w:p>
        </w:tc>
        <w:tc>
          <w:tcPr>
            <w:tcW w:w="6589" w:type="dxa"/>
          </w:tcPr>
          <w:p w:rsidRPr="00376174" w:rsidR="00B75063" w:rsidP="00B75063" w:rsidRDefault="00B75063" w14:paraId="2EBE03C1" w14:textId="2CEF1F1E">
            <w:pPr>
              <w:pStyle w:val="TableText"/>
            </w:pPr>
            <w:r w:rsidRPr="00365833">
              <w:t xml:space="preserve">10th, 11th &amp; 12th </w:t>
            </w:r>
          </w:p>
        </w:tc>
      </w:tr>
      <w:tr w:rsidRPr="009D7C0A" w:rsidR="00B75063" w:rsidTr="00AB4D7B" w14:paraId="06CFB468" w14:textId="77777777">
        <w:tc>
          <w:tcPr>
            <w:tcW w:w="3147" w:type="dxa"/>
            <w:shd w:val="clear" w:color="auto" w:fill="F2F2F2" w:themeFill="background1" w:themeFillShade="F2"/>
          </w:tcPr>
          <w:p w:rsidRPr="00AB4D7B" w:rsidR="00B75063" w:rsidP="00B75063" w:rsidRDefault="00B75063" w14:paraId="61E9F201" w14:textId="77777777">
            <w:pPr>
              <w:pStyle w:val="TableHeading"/>
              <w:spacing w:before="0" w:after="0"/>
              <w:rPr>
                <w:b/>
                <w:bCs w:val="0"/>
              </w:rPr>
            </w:pPr>
            <w:r w:rsidRPr="00AB4D7B">
              <w:rPr>
                <w:b/>
                <w:bCs w:val="0"/>
              </w:rPr>
              <w:t>Classes per day</w:t>
            </w:r>
          </w:p>
        </w:tc>
        <w:tc>
          <w:tcPr>
            <w:tcW w:w="6589" w:type="dxa"/>
          </w:tcPr>
          <w:p w:rsidRPr="00376174" w:rsidR="00B75063" w:rsidP="00B75063" w:rsidRDefault="00B75063" w14:paraId="66F602A0" w14:textId="7496056F">
            <w:pPr>
              <w:pStyle w:val="TableText"/>
            </w:pPr>
            <w:r w:rsidRPr="00365833">
              <w:t>5</w:t>
            </w:r>
          </w:p>
        </w:tc>
      </w:tr>
      <w:tr w:rsidRPr="009D7C0A" w:rsidR="00B75063" w:rsidTr="00AB4D7B" w14:paraId="51A5B171" w14:textId="77777777">
        <w:tc>
          <w:tcPr>
            <w:tcW w:w="3147" w:type="dxa"/>
            <w:shd w:val="clear" w:color="auto" w:fill="F2F2F2" w:themeFill="background1" w:themeFillShade="F2"/>
          </w:tcPr>
          <w:p w:rsidRPr="00AB4D7B" w:rsidR="00B75063" w:rsidP="00B75063" w:rsidRDefault="00B75063" w14:paraId="6948AC0E" w14:textId="77777777">
            <w:pPr>
              <w:pStyle w:val="TableHeading"/>
              <w:spacing w:before="0" w:after="0"/>
              <w:rPr>
                <w:b/>
                <w:bCs w:val="0"/>
              </w:rPr>
            </w:pPr>
            <w:r w:rsidRPr="00AB4D7B">
              <w:rPr>
                <w:b/>
                <w:bCs w:val="0"/>
              </w:rPr>
              <w:t>Length of time per class</w:t>
            </w:r>
          </w:p>
        </w:tc>
        <w:tc>
          <w:tcPr>
            <w:tcW w:w="6589" w:type="dxa"/>
          </w:tcPr>
          <w:p w:rsidRPr="00376174" w:rsidR="00B75063" w:rsidP="00B75063" w:rsidRDefault="00B75063" w14:paraId="23FD90B8" w14:textId="6199D1B8">
            <w:pPr>
              <w:pStyle w:val="TableText"/>
            </w:pPr>
            <w:r w:rsidRPr="00365833">
              <w:t>72 minutes</w:t>
            </w:r>
          </w:p>
        </w:tc>
      </w:tr>
      <w:tr w:rsidRPr="009D7C0A" w:rsidR="00B75063" w:rsidTr="00AB4D7B" w14:paraId="3358A49B" w14:textId="77777777">
        <w:tc>
          <w:tcPr>
            <w:tcW w:w="3147" w:type="dxa"/>
            <w:shd w:val="clear" w:color="auto" w:fill="F2F2F2" w:themeFill="background1" w:themeFillShade="F2"/>
          </w:tcPr>
          <w:p w:rsidRPr="00AB4D7B" w:rsidR="00B75063" w:rsidP="00B75063" w:rsidRDefault="00B75063" w14:paraId="5C952AA5" w14:textId="77777777">
            <w:pPr>
              <w:pStyle w:val="TableHeading"/>
              <w:spacing w:before="0" w:after="0"/>
              <w:rPr>
                <w:b/>
                <w:bCs w:val="0"/>
              </w:rPr>
            </w:pPr>
            <w:r w:rsidRPr="00AB4D7B">
              <w:rPr>
                <w:b/>
                <w:bCs w:val="0"/>
              </w:rPr>
              <w:t>Length of school year</w:t>
            </w:r>
          </w:p>
        </w:tc>
        <w:tc>
          <w:tcPr>
            <w:tcW w:w="6589" w:type="dxa"/>
          </w:tcPr>
          <w:p w:rsidRPr="00376174" w:rsidR="00B75063" w:rsidP="00B75063" w:rsidRDefault="00B75063" w14:paraId="6191D9AD" w14:textId="1B886260">
            <w:pPr>
              <w:pStyle w:val="TableText"/>
            </w:pPr>
            <w:r w:rsidRPr="00365833">
              <w:t>40 weeks</w:t>
            </w:r>
          </w:p>
        </w:tc>
      </w:tr>
      <w:tr w:rsidRPr="009D7C0A" w:rsidR="00B75063" w:rsidTr="00AB4D7B" w14:paraId="2B130E2B" w14:textId="77777777">
        <w:tc>
          <w:tcPr>
            <w:tcW w:w="3147" w:type="dxa"/>
            <w:shd w:val="clear" w:color="auto" w:fill="F2F2F2" w:themeFill="background1" w:themeFillShade="F2"/>
          </w:tcPr>
          <w:p w:rsidRPr="00AB4D7B" w:rsidR="00B75063" w:rsidP="00B75063" w:rsidRDefault="00B75063" w14:paraId="6AAF9138" w14:textId="77777777">
            <w:pPr>
              <w:pStyle w:val="TableHeading"/>
              <w:spacing w:before="0" w:after="0"/>
              <w:rPr>
                <w:b/>
                <w:bCs w:val="0"/>
              </w:rPr>
            </w:pPr>
            <w:r w:rsidRPr="00AB4D7B">
              <w:rPr>
                <w:b/>
                <w:bCs w:val="0"/>
              </w:rPr>
              <w:t>Number of WHP students per year</w:t>
            </w:r>
          </w:p>
        </w:tc>
        <w:tc>
          <w:tcPr>
            <w:tcW w:w="6589" w:type="dxa"/>
          </w:tcPr>
          <w:p w:rsidRPr="00376174" w:rsidR="00B75063" w:rsidP="00B75063" w:rsidRDefault="00B75063" w14:paraId="6C62F30C" w14:textId="66A412DB">
            <w:pPr>
              <w:pStyle w:val="TableText"/>
            </w:pPr>
            <w:r w:rsidRPr="00365833">
              <w:t>120</w:t>
            </w:r>
          </w:p>
        </w:tc>
      </w:tr>
      <w:tr w:rsidRPr="009D7C0A" w:rsidR="00B75063" w:rsidTr="00AB4D7B" w14:paraId="7554F8B4" w14:textId="77777777">
        <w:tc>
          <w:tcPr>
            <w:tcW w:w="3147" w:type="dxa"/>
            <w:shd w:val="clear" w:color="auto" w:fill="F2F2F2" w:themeFill="background1" w:themeFillShade="F2"/>
          </w:tcPr>
          <w:p w:rsidRPr="00AB4D7B" w:rsidR="00B75063" w:rsidP="00B75063" w:rsidRDefault="00B75063" w14:paraId="15135660" w14:textId="77777777">
            <w:pPr>
              <w:pStyle w:val="TableHeading"/>
              <w:spacing w:before="0" w:after="0"/>
              <w:rPr>
                <w:b/>
                <w:bCs w:val="0"/>
              </w:rPr>
            </w:pPr>
            <w:r w:rsidRPr="00AB4D7B">
              <w:rPr>
                <w:b/>
                <w:bCs w:val="0"/>
              </w:rPr>
              <w:t>How is your course content different from the Origins course plan?</w:t>
            </w:r>
          </w:p>
        </w:tc>
        <w:tc>
          <w:tcPr>
            <w:tcW w:w="6589" w:type="dxa"/>
          </w:tcPr>
          <w:p w:rsidRPr="00376174" w:rsidR="00B75063" w:rsidP="00B75063" w:rsidRDefault="00B75063" w14:paraId="21E550AE" w14:textId="6AA6DF67">
            <w:pPr>
              <w:pStyle w:val="TableText"/>
            </w:pPr>
            <w:r w:rsidRPr="00365833">
              <w:t xml:space="preserve">Here in Michigan, our standards span from the postclassical era to the present. Therefore, I used a combination of materials from the Origins and 1750 courses. </w:t>
            </w:r>
          </w:p>
        </w:tc>
      </w:tr>
      <w:tr w:rsidRPr="009D7C0A" w:rsidR="00B75063" w:rsidTr="00AB4D7B" w14:paraId="74F52917" w14:textId="77777777">
        <w:tc>
          <w:tcPr>
            <w:tcW w:w="3147" w:type="dxa"/>
            <w:shd w:val="clear" w:color="auto" w:fill="F2F2F2" w:themeFill="background1" w:themeFillShade="F2"/>
          </w:tcPr>
          <w:p w:rsidRPr="00AB4D7B" w:rsidR="00B75063" w:rsidP="00B75063" w:rsidRDefault="00B75063" w14:paraId="57D5F4E5" w14:textId="77777777">
            <w:pPr>
              <w:pStyle w:val="TableHeading"/>
              <w:spacing w:before="0" w:after="0"/>
              <w:rPr>
                <w:b/>
                <w:bCs w:val="0"/>
              </w:rPr>
            </w:pPr>
            <w:r w:rsidRPr="00AB4D7B">
              <w:rPr>
                <w:b/>
                <w:bCs w:val="0"/>
              </w:rPr>
              <w:lastRenderedPageBreak/>
              <w:t>How does your skills instruction differ from the Origins course plan?</w:t>
            </w:r>
          </w:p>
        </w:tc>
        <w:tc>
          <w:tcPr>
            <w:tcW w:w="6589" w:type="dxa"/>
          </w:tcPr>
          <w:p w:rsidRPr="00376174" w:rsidR="00B75063" w:rsidP="00B75063" w:rsidRDefault="00B75063" w14:paraId="4620D76C" w14:textId="7A8492FF">
            <w:pPr>
              <w:pStyle w:val="TableText"/>
            </w:pPr>
            <w:r w:rsidRPr="00365833">
              <w:t xml:space="preserve">I used the WHP introduction activities for each historical thinking skill. However, I skipped the applications of those skills that used content prior to the postclassical era to align with Michigan state standards. </w:t>
            </w:r>
          </w:p>
        </w:tc>
      </w:tr>
      <w:tr w:rsidRPr="009D7C0A" w:rsidR="00B75063" w:rsidTr="00AB4D7B" w14:paraId="1FCAA581" w14:textId="77777777">
        <w:tc>
          <w:tcPr>
            <w:tcW w:w="3147" w:type="dxa"/>
            <w:shd w:val="clear" w:color="auto" w:fill="F2F2F2" w:themeFill="background1" w:themeFillShade="F2"/>
          </w:tcPr>
          <w:p w:rsidRPr="00AB4D7B" w:rsidR="00B75063" w:rsidP="00B75063" w:rsidRDefault="00B75063" w14:paraId="7C3655E8" w14:textId="77777777">
            <w:pPr>
              <w:pStyle w:val="TableHeading"/>
              <w:spacing w:before="0" w:after="0"/>
              <w:rPr>
                <w:b/>
                <w:bCs w:val="0"/>
              </w:rPr>
            </w:pPr>
            <w:r w:rsidRPr="00AB4D7B">
              <w:rPr>
                <w:b/>
                <w:bCs w:val="0"/>
              </w:rPr>
              <w:t>What adjustments are you making to the content and skills to fit your students’ needs?</w:t>
            </w:r>
          </w:p>
        </w:tc>
        <w:tc>
          <w:tcPr>
            <w:tcW w:w="6589" w:type="dxa"/>
          </w:tcPr>
          <w:p w:rsidRPr="00376174" w:rsidR="00B75063" w:rsidP="00B75063" w:rsidRDefault="00B75063" w14:paraId="4B8A9D8A" w14:textId="13F78919">
            <w:pPr>
              <w:pStyle w:val="TableText"/>
            </w:pPr>
            <w:r w:rsidRPr="00365833">
              <w:t xml:space="preserve">I skipped over the first few eras of the Origins course to align with Michigan state standards. Also, especially in the second trimester, I relied more on materials from the 1750 course. Due to time constraints, I shortened, modified, or omitted activities. There are plenty of outstanding WHP resources not included in this course plan, simply due to limited class time.  </w:t>
            </w:r>
          </w:p>
        </w:tc>
      </w:tr>
      <w:tr w:rsidRPr="009D7C0A" w:rsidR="00B75063" w:rsidTr="00AB4D7B" w14:paraId="674D7005" w14:textId="77777777">
        <w:tc>
          <w:tcPr>
            <w:tcW w:w="3147" w:type="dxa"/>
            <w:shd w:val="clear" w:color="auto" w:fill="F2F2F2" w:themeFill="background1" w:themeFillShade="F2"/>
          </w:tcPr>
          <w:p w:rsidRPr="00AB4D7B" w:rsidR="00B75063" w:rsidP="00B75063" w:rsidRDefault="00B75063" w14:paraId="3C3C0EB2" w14:textId="77777777">
            <w:pPr>
              <w:pStyle w:val="TableHeading"/>
              <w:spacing w:before="0" w:after="0"/>
              <w:rPr>
                <w:b/>
                <w:bCs w:val="0"/>
              </w:rPr>
            </w:pPr>
            <w:r w:rsidRPr="00AB4D7B">
              <w:rPr>
                <w:b/>
                <w:bCs w:val="0"/>
              </w:rPr>
              <w:t>What suggestions do you have for teachers who might choose to follow your course plan?</w:t>
            </w:r>
          </w:p>
        </w:tc>
        <w:tc>
          <w:tcPr>
            <w:tcW w:w="6589" w:type="dxa"/>
          </w:tcPr>
          <w:p w:rsidRPr="00376174" w:rsidR="00B75063" w:rsidP="00B75063" w:rsidRDefault="00B75063" w14:paraId="670C8B6B" w14:textId="06E8CAB8">
            <w:pPr>
              <w:pStyle w:val="TableText"/>
            </w:pPr>
            <w:r w:rsidRPr="00365833">
              <w:t>I prefer a student-centered classroom with minimal lecture and varied activities. Student engagement is paramount for me. Your student population is different from mine, so don’t be afraid to customize and try new things! I try to be very open with my students when I am trying something new to let them know that it’s okay to take risks. Debrief, revise, rinse and repeat!</w:t>
            </w:r>
          </w:p>
        </w:tc>
      </w:tr>
    </w:tbl>
    <w:p w:rsidRPr="00376174" w:rsidR="004366ED" w:rsidP="0077633F" w:rsidRDefault="004366ED" w14:paraId="4E0CA3E3" w14:textId="77777777">
      <w:pPr>
        <w:pStyle w:val="BodyText"/>
        <w:spacing w:before="240"/>
      </w:pPr>
      <w:r w:rsidRPr="00376174">
        <w:rPr>
          <w:b/>
          <w:bCs/>
        </w:rPr>
        <w:t>Note from WHP:</w:t>
      </w:r>
      <w:r w:rsidRPr="00376174">
        <w:t xml:space="preserve"> There are a ton of videos, articles, and activities in the course so feel free to pick and choose what works best for your students. Any activities, videos, and readings that you’ve used or will use to supplement your lessons to adhere to state standards should be added in </w:t>
      </w:r>
      <w:r w:rsidRPr="00376174">
        <w:rPr>
          <w:color w:val="0070C0"/>
        </w:rPr>
        <w:t xml:space="preserve">blue </w:t>
      </w:r>
      <w:r w:rsidRPr="00376174">
        <w:t>to the plans below.</w:t>
      </w:r>
    </w:p>
    <w:p w:rsidRPr="0077633F" w:rsidR="004366ED" w:rsidP="0077633F" w:rsidRDefault="004366ED" w14:paraId="55F82AE2" w14:textId="77777777">
      <w:pPr>
        <w:pStyle w:val="Heading2"/>
      </w:pPr>
      <w:r w:rsidRPr="0077633F">
        <w:t>WHP Course Objectives</w:t>
      </w:r>
    </w:p>
    <w:p w:rsidRPr="00376174" w:rsidR="004366ED" w:rsidP="0077633F" w:rsidRDefault="004366ED" w14:paraId="2C91FDC3" w14:textId="77777777">
      <w:pPr>
        <w:pStyle w:val="ListNumber"/>
      </w:pPr>
      <w:r w:rsidRPr="00376174">
        <w:t>Understand that history is a narrative, or a combination of narratives, shaped by the sources and perspectives you use to tell that story.</w:t>
      </w:r>
    </w:p>
    <w:p w:rsidRPr="00376174" w:rsidR="004366ED" w:rsidP="0077633F" w:rsidRDefault="004366ED" w14:paraId="77C0FDA0" w14:textId="77777777">
      <w:pPr>
        <w:pStyle w:val="ListNumber"/>
      </w:pPr>
      <w:r w:rsidRPr="00376174">
        <w:t>Apply the evidence from sources using multiple perspectives and scales to evaluate (support, extend, or challenge) different narratives.</w:t>
      </w:r>
    </w:p>
    <w:p w:rsidRPr="00376174" w:rsidR="004366ED" w:rsidP="0077633F" w:rsidRDefault="004366ED" w14:paraId="41CED085" w14:textId="77777777">
      <w:pPr>
        <w:pStyle w:val="ListNumber"/>
      </w:pPr>
      <w:r w:rsidRPr="00376174">
        <w:t>Use primary and secondary sources from multiple perspectives of gender, race, and socioeconomic status, or hierarchies to gain a deeper understanding of human history.</w:t>
      </w:r>
    </w:p>
    <w:p w:rsidRPr="00376174" w:rsidR="004366ED" w:rsidP="0077633F" w:rsidRDefault="004366ED" w14:paraId="36225FA6" w14:textId="77777777">
      <w:pPr>
        <w:pStyle w:val="ListNumber"/>
      </w:pPr>
      <w:r w:rsidRPr="00376174">
        <w:t>Analyze the narrative of history using the course’s three frames: communities, networks, and production and distribution.</w:t>
      </w:r>
    </w:p>
    <w:p w:rsidR="004366ED" w:rsidP="0077633F" w:rsidRDefault="004366ED" w14:paraId="5FBC3B45" w14:textId="77777777">
      <w:pPr>
        <w:pStyle w:val="ListNumber"/>
      </w:pPr>
      <w:r w:rsidRPr="00376174">
        <w:t>Use historical thinking skills and reasoning practices such as scale, comparison, causation, continuity and change over time, sourcing, claim testing, and contextualization, to understand and evaluate the historical narrative.</w:t>
      </w:r>
    </w:p>
    <w:p w:rsidRPr="009C553F" w:rsidR="004366ED" w:rsidP="0077633F" w:rsidRDefault="004366ED" w14:paraId="13AA8042" w14:textId="77777777">
      <w:pPr>
        <w:pStyle w:val="Heading2"/>
        <w:spacing w:after="120"/>
        <w:rPr>
          <w:sz w:val="20"/>
        </w:rPr>
      </w:pPr>
      <w:r w:rsidRPr="009C553F">
        <w:t xml:space="preserve">Projected Pacing </w:t>
      </w:r>
      <w:r w:rsidRPr="0077633F">
        <w:t>Guide</w:t>
      </w:r>
      <w:r w:rsidRPr="009C553F">
        <w:t>*</w:t>
      </w:r>
    </w:p>
    <w:tbl>
      <w:tblPr>
        <w:tblStyle w:val="CustomTable"/>
        <w:tblW w:w="5000" w:type="pct"/>
        <w:tblLayout w:type="fixed"/>
        <w:tblLook w:val="0620" w:firstRow="1" w:lastRow="0" w:firstColumn="0" w:lastColumn="0" w:noHBand="1" w:noVBand="1"/>
      </w:tblPr>
      <w:tblGrid>
        <w:gridCol w:w="4531"/>
        <w:gridCol w:w="2694"/>
        <w:gridCol w:w="2511"/>
      </w:tblGrid>
      <w:tr w:rsidRPr="00B75063" w:rsidR="00B75063" w:rsidTr="00B75063" w14:paraId="579065E1" w14:textId="77777777">
        <w:trPr>
          <w:cnfStyle w:val="100000000000" w:firstRow="1" w:lastRow="0" w:firstColumn="0" w:lastColumn="0" w:oddVBand="0" w:evenVBand="0" w:oddHBand="0" w:evenHBand="0" w:firstRowFirstColumn="0" w:firstRowLastColumn="0" w:lastRowFirstColumn="0" w:lastRowLastColumn="0"/>
          <w:tblHeader/>
        </w:trPr>
        <w:tc>
          <w:tcPr>
            <w:tcW w:w="4531" w:type="dxa"/>
          </w:tcPr>
          <w:p w:rsidRPr="00B75063" w:rsidR="00B75063" w:rsidP="00B75063" w:rsidRDefault="00B75063" w14:paraId="67B2A7ED" w14:textId="77777777">
            <w:pPr>
              <w:pStyle w:val="TableText"/>
              <w:rPr>
                <w:bCs/>
              </w:rPr>
            </w:pPr>
            <w:r w:rsidRPr="00B75063">
              <w:t>Era/Unit</w:t>
            </w:r>
          </w:p>
        </w:tc>
        <w:tc>
          <w:tcPr>
            <w:tcW w:w="2694" w:type="dxa"/>
          </w:tcPr>
          <w:p w:rsidRPr="00B75063" w:rsidR="00B75063" w:rsidP="00B75063" w:rsidRDefault="00B75063" w14:paraId="4BE1215D" w14:textId="77777777">
            <w:pPr>
              <w:pStyle w:val="TableText"/>
              <w:jc w:val="center"/>
              <w:rPr>
                <w:bCs/>
              </w:rPr>
            </w:pPr>
            <w:r w:rsidRPr="00B75063">
              <w:t>Estimated Start</w:t>
            </w:r>
          </w:p>
        </w:tc>
        <w:tc>
          <w:tcPr>
            <w:tcW w:w="2511" w:type="dxa"/>
          </w:tcPr>
          <w:p w:rsidRPr="00B75063" w:rsidR="00B75063" w:rsidP="00B75063" w:rsidRDefault="00B75063" w14:paraId="16C9D22A" w14:textId="77777777">
            <w:pPr>
              <w:pStyle w:val="TableText"/>
              <w:jc w:val="center"/>
              <w:rPr>
                <w:bCs/>
              </w:rPr>
            </w:pPr>
            <w:r w:rsidRPr="00B75063">
              <w:t>Estimated Duration</w:t>
            </w:r>
          </w:p>
        </w:tc>
      </w:tr>
      <w:tr w:rsidRPr="00B75063" w:rsidR="00B75063" w:rsidTr="00B75063" w14:paraId="1D135BF4" w14:textId="77777777">
        <w:tc>
          <w:tcPr>
            <w:tcW w:w="9736" w:type="dxa"/>
            <w:gridSpan w:val="3"/>
            <w:shd w:val="clear" w:color="auto" w:fill="F2F2F2" w:themeFill="background1" w:themeFillShade="F2"/>
          </w:tcPr>
          <w:p w:rsidRPr="00B75063" w:rsidR="00B75063" w:rsidP="00B75063" w:rsidRDefault="00B75063" w14:paraId="59A153A9" w14:textId="77777777">
            <w:pPr>
              <w:pStyle w:val="TableText"/>
              <w:ind w:left="4561"/>
              <w:jc w:val="center"/>
              <w:rPr>
                <w:b/>
              </w:rPr>
            </w:pPr>
            <w:r w:rsidRPr="00B75063">
              <w:rPr>
                <w:b/>
              </w:rPr>
              <w:t>Trimester A</w:t>
            </w:r>
          </w:p>
        </w:tc>
      </w:tr>
      <w:tr w:rsidRPr="00B75063" w:rsidR="00B75063" w:rsidTr="00B75063" w14:paraId="1809EBEB" w14:textId="77777777">
        <w:tc>
          <w:tcPr>
            <w:tcW w:w="4531" w:type="dxa"/>
          </w:tcPr>
          <w:p w:rsidRPr="00B75063" w:rsidR="00B75063" w:rsidP="00B75063" w:rsidRDefault="00B75063" w14:paraId="0ABB6627" w14:textId="77777777">
            <w:pPr>
              <w:pStyle w:val="TableText"/>
            </w:pPr>
            <w:r w:rsidRPr="00B75063">
              <w:t>Era 4: Regional Webs in Asia and the Middle East</w:t>
            </w:r>
          </w:p>
          <w:p w:rsidRPr="00B75063" w:rsidR="00B75063" w:rsidP="00B75063" w:rsidRDefault="00B75063" w14:paraId="524A96B9" w14:textId="0277DA5B">
            <w:pPr>
              <w:pStyle w:val="TableText"/>
              <w:rPr>
                <w:i/>
                <w:iCs/>
              </w:rPr>
            </w:pPr>
            <w:r w:rsidRPr="00B75063">
              <w:rPr>
                <w:i/>
                <w:iCs/>
              </w:rPr>
              <w:t>(also includes assets from Eras 1,</w:t>
            </w:r>
            <w:r w:rsidR="00705C61">
              <w:rPr>
                <w:i/>
                <w:iCs/>
              </w:rPr>
              <w:t xml:space="preserve"> </w:t>
            </w:r>
            <w:r w:rsidRPr="00B75063">
              <w:rPr>
                <w:i/>
                <w:iCs/>
              </w:rPr>
              <w:t xml:space="preserve">3, and 5) </w:t>
            </w:r>
          </w:p>
        </w:tc>
        <w:tc>
          <w:tcPr>
            <w:tcW w:w="2694" w:type="dxa"/>
          </w:tcPr>
          <w:p w:rsidRPr="00B75063" w:rsidR="00B75063" w:rsidP="00B75063" w:rsidRDefault="00B75063" w14:paraId="128505A9" w14:textId="77777777">
            <w:pPr>
              <w:pStyle w:val="TableText"/>
              <w:jc w:val="center"/>
            </w:pPr>
            <w:r w:rsidRPr="00B75063">
              <w:t>September 8</w:t>
            </w:r>
          </w:p>
        </w:tc>
        <w:tc>
          <w:tcPr>
            <w:tcW w:w="2511" w:type="dxa"/>
          </w:tcPr>
          <w:p w:rsidRPr="00B75063" w:rsidR="00B75063" w:rsidP="00B75063" w:rsidRDefault="00B75063" w14:paraId="1436DEB1" w14:textId="77777777">
            <w:pPr>
              <w:pStyle w:val="TableText"/>
              <w:jc w:val="center"/>
            </w:pPr>
            <w:r w:rsidRPr="00B75063">
              <w:t>3 weeks</w:t>
            </w:r>
          </w:p>
        </w:tc>
      </w:tr>
      <w:tr w:rsidRPr="00B75063" w:rsidR="00B75063" w:rsidTr="00B75063" w14:paraId="4FCE9B14" w14:textId="77777777">
        <w:tc>
          <w:tcPr>
            <w:tcW w:w="4531" w:type="dxa"/>
          </w:tcPr>
          <w:p w:rsidRPr="00B75063" w:rsidR="00B75063" w:rsidP="00B75063" w:rsidRDefault="00B75063" w14:paraId="4FAC5203" w14:textId="77777777">
            <w:pPr>
              <w:pStyle w:val="TableText"/>
            </w:pPr>
            <w:r w:rsidRPr="00B75063">
              <w:t>Era 4: Regional Webs in Africa and the Americas</w:t>
            </w:r>
          </w:p>
          <w:p w:rsidRPr="00B75063" w:rsidR="00B75063" w:rsidP="00B75063" w:rsidRDefault="00B75063" w14:paraId="20D32D69" w14:textId="77777777">
            <w:pPr>
              <w:pStyle w:val="TableText"/>
              <w:rPr>
                <w:i/>
                <w:iCs/>
              </w:rPr>
            </w:pPr>
            <w:r w:rsidRPr="00B75063">
              <w:rPr>
                <w:i/>
                <w:iCs/>
              </w:rPr>
              <w:t>(also includes an asset from Era 1)</w:t>
            </w:r>
          </w:p>
        </w:tc>
        <w:tc>
          <w:tcPr>
            <w:tcW w:w="2694" w:type="dxa"/>
          </w:tcPr>
          <w:p w:rsidRPr="00B75063" w:rsidR="00B75063" w:rsidP="00B75063" w:rsidRDefault="00B75063" w14:paraId="6081D355" w14:textId="16603B85">
            <w:pPr>
              <w:pStyle w:val="TableText"/>
              <w:jc w:val="center"/>
            </w:pPr>
            <w:r w:rsidRPr="00B75063">
              <w:t>September 28</w:t>
            </w:r>
          </w:p>
        </w:tc>
        <w:tc>
          <w:tcPr>
            <w:tcW w:w="2511" w:type="dxa"/>
          </w:tcPr>
          <w:p w:rsidRPr="00B75063" w:rsidR="00B75063" w:rsidP="00B75063" w:rsidRDefault="00B75063" w14:paraId="6F955AF0" w14:textId="77777777">
            <w:pPr>
              <w:pStyle w:val="TableText"/>
              <w:jc w:val="center"/>
            </w:pPr>
            <w:r w:rsidRPr="00B75063">
              <w:t>2 weeks</w:t>
            </w:r>
          </w:p>
        </w:tc>
      </w:tr>
      <w:tr w:rsidRPr="00B75063" w:rsidR="00B75063" w:rsidTr="00B75063" w14:paraId="05C04B75" w14:textId="77777777">
        <w:tc>
          <w:tcPr>
            <w:tcW w:w="4531" w:type="dxa"/>
          </w:tcPr>
          <w:p w:rsidRPr="00B75063" w:rsidR="00B75063" w:rsidP="00B75063" w:rsidRDefault="00B75063" w14:paraId="44202BB4" w14:textId="77777777">
            <w:pPr>
              <w:pStyle w:val="TableText"/>
            </w:pPr>
            <w:r w:rsidRPr="00B75063">
              <w:t>Era 4: Regional Webs in Western Europe and the Byzantine Empire</w:t>
            </w:r>
          </w:p>
          <w:p w:rsidRPr="00B75063" w:rsidR="00B75063" w:rsidP="00B75063" w:rsidRDefault="00B75063" w14:paraId="21395F46" w14:textId="77777777">
            <w:pPr>
              <w:pStyle w:val="TableText"/>
              <w:rPr>
                <w:i/>
                <w:iCs/>
              </w:rPr>
            </w:pPr>
            <w:r w:rsidRPr="00B75063">
              <w:rPr>
                <w:i/>
                <w:iCs/>
              </w:rPr>
              <w:t>(also includes assets from Era 5)</w:t>
            </w:r>
          </w:p>
        </w:tc>
        <w:tc>
          <w:tcPr>
            <w:tcW w:w="2694" w:type="dxa"/>
          </w:tcPr>
          <w:p w:rsidRPr="00B75063" w:rsidR="00B75063" w:rsidP="00B75063" w:rsidRDefault="00B75063" w14:paraId="3108D3D3" w14:textId="04D8178A">
            <w:pPr>
              <w:pStyle w:val="TableText"/>
              <w:jc w:val="center"/>
            </w:pPr>
            <w:r w:rsidRPr="00B75063">
              <w:t>October 12</w:t>
            </w:r>
          </w:p>
        </w:tc>
        <w:tc>
          <w:tcPr>
            <w:tcW w:w="2511" w:type="dxa"/>
          </w:tcPr>
          <w:p w:rsidRPr="00B75063" w:rsidR="00B75063" w:rsidP="00B75063" w:rsidRDefault="00B75063" w14:paraId="3AB325DC" w14:textId="77777777">
            <w:pPr>
              <w:pStyle w:val="TableText"/>
              <w:jc w:val="center"/>
            </w:pPr>
            <w:r w:rsidRPr="00B75063">
              <w:t>2 weeks</w:t>
            </w:r>
          </w:p>
        </w:tc>
      </w:tr>
      <w:tr w:rsidRPr="00B75063" w:rsidR="00B75063" w:rsidTr="00B75063" w14:paraId="134148AF" w14:textId="77777777">
        <w:tc>
          <w:tcPr>
            <w:tcW w:w="4531" w:type="dxa"/>
          </w:tcPr>
          <w:p w:rsidRPr="00B75063" w:rsidR="00B75063" w:rsidP="00B75063" w:rsidRDefault="00B75063" w14:paraId="3D1B7583" w14:textId="77777777">
            <w:pPr>
              <w:pStyle w:val="TableText"/>
              <w:keepNext/>
            </w:pPr>
            <w:r w:rsidRPr="00B75063">
              <w:lastRenderedPageBreak/>
              <w:t>Era 5: The First Global Age</w:t>
            </w:r>
          </w:p>
          <w:p w:rsidRPr="00B75063" w:rsidR="00B75063" w:rsidP="00B75063" w:rsidRDefault="00B75063" w14:paraId="6177EA4B" w14:textId="77777777">
            <w:pPr>
              <w:pStyle w:val="TableText"/>
              <w:rPr>
                <w:i/>
                <w:iCs/>
              </w:rPr>
            </w:pPr>
            <w:r w:rsidRPr="00B75063">
              <w:rPr>
                <w:i/>
                <w:iCs/>
              </w:rPr>
              <w:t>(also includes assets from Unit 1 of the 1750 course)</w:t>
            </w:r>
          </w:p>
        </w:tc>
        <w:tc>
          <w:tcPr>
            <w:tcW w:w="2694" w:type="dxa"/>
          </w:tcPr>
          <w:p w:rsidRPr="00B75063" w:rsidR="00B75063" w:rsidP="00B75063" w:rsidRDefault="00B75063" w14:paraId="506438EE" w14:textId="77777777">
            <w:pPr>
              <w:pStyle w:val="TableText"/>
              <w:jc w:val="center"/>
            </w:pPr>
            <w:r w:rsidRPr="00B75063">
              <w:t>October 26</w:t>
            </w:r>
          </w:p>
        </w:tc>
        <w:tc>
          <w:tcPr>
            <w:tcW w:w="2511" w:type="dxa"/>
          </w:tcPr>
          <w:p w:rsidRPr="00B75063" w:rsidR="00B75063" w:rsidP="00B75063" w:rsidRDefault="00B75063" w14:paraId="2FE8DBB4" w14:textId="77777777">
            <w:pPr>
              <w:pStyle w:val="TableText"/>
              <w:jc w:val="center"/>
            </w:pPr>
            <w:r w:rsidRPr="00B75063">
              <w:t>2.5 weeks</w:t>
            </w:r>
          </w:p>
        </w:tc>
      </w:tr>
      <w:tr w:rsidRPr="00B75063" w:rsidR="00B75063" w:rsidTr="00B75063" w14:paraId="3FDC5D0A" w14:textId="77777777">
        <w:tc>
          <w:tcPr>
            <w:tcW w:w="4531" w:type="dxa"/>
          </w:tcPr>
          <w:p w:rsidRPr="00B75063" w:rsidR="00B75063" w:rsidP="00B75063" w:rsidRDefault="00B75063" w14:paraId="4A8E0F35" w14:textId="77777777">
            <w:pPr>
              <w:pStyle w:val="TableText"/>
            </w:pPr>
            <w:r w:rsidRPr="00B75063">
              <w:t>Era 6: The Long Nineteenth Century</w:t>
            </w:r>
          </w:p>
        </w:tc>
        <w:tc>
          <w:tcPr>
            <w:tcW w:w="2694" w:type="dxa"/>
          </w:tcPr>
          <w:p w:rsidRPr="00B75063" w:rsidR="00B75063" w:rsidP="00B75063" w:rsidRDefault="00B75063" w14:paraId="46EA2F7B" w14:textId="77777777">
            <w:pPr>
              <w:pStyle w:val="TableText"/>
              <w:jc w:val="center"/>
            </w:pPr>
            <w:r w:rsidRPr="00B75063">
              <w:t>November 11</w:t>
            </w:r>
          </w:p>
        </w:tc>
        <w:tc>
          <w:tcPr>
            <w:tcW w:w="2511" w:type="dxa"/>
          </w:tcPr>
          <w:p w:rsidRPr="00B75063" w:rsidR="00B75063" w:rsidP="00B75063" w:rsidRDefault="00B75063" w14:paraId="212C699D" w14:textId="77777777">
            <w:pPr>
              <w:pStyle w:val="TableText"/>
              <w:jc w:val="center"/>
            </w:pPr>
            <w:r w:rsidRPr="00B75063">
              <w:t>2.5 weeks</w:t>
            </w:r>
          </w:p>
        </w:tc>
      </w:tr>
      <w:tr w:rsidRPr="00B75063" w:rsidR="00B75063" w:rsidTr="00B75063" w14:paraId="47089B56" w14:textId="77777777">
        <w:tc>
          <w:tcPr>
            <w:tcW w:w="9736" w:type="dxa"/>
            <w:gridSpan w:val="3"/>
            <w:shd w:val="clear" w:color="auto" w:fill="F2F2F2" w:themeFill="background1" w:themeFillShade="F2"/>
          </w:tcPr>
          <w:p w:rsidRPr="00B75063" w:rsidR="00B75063" w:rsidP="00B75063" w:rsidRDefault="00B75063" w14:paraId="03EA1A89" w14:textId="77777777">
            <w:pPr>
              <w:pStyle w:val="TableText"/>
              <w:ind w:left="4561"/>
              <w:jc w:val="center"/>
              <w:rPr>
                <w:b/>
              </w:rPr>
            </w:pPr>
            <w:r w:rsidRPr="00B75063">
              <w:rPr>
                <w:b/>
              </w:rPr>
              <w:t>Trimester B</w:t>
            </w:r>
          </w:p>
        </w:tc>
      </w:tr>
      <w:tr w:rsidRPr="00B75063" w:rsidR="00B75063" w:rsidTr="00B75063" w14:paraId="1B5506F2" w14:textId="77777777">
        <w:tc>
          <w:tcPr>
            <w:tcW w:w="4531" w:type="dxa"/>
          </w:tcPr>
          <w:p w:rsidRPr="00B75063" w:rsidR="00B75063" w:rsidP="00B75063" w:rsidRDefault="00B75063" w14:paraId="303C1A78" w14:textId="77777777">
            <w:pPr>
              <w:pStyle w:val="TableText"/>
            </w:pPr>
            <w:r w:rsidRPr="00B75063">
              <w:t>Unit 6: World War I</w:t>
            </w:r>
          </w:p>
        </w:tc>
        <w:tc>
          <w:tcPr>
            <w:tcW w:w="2694" w:type="dxa"/>
          </w:tcPr>
          <w:p w:rsidRPr="00B75063" w:rsidR="00B75063" w:rsidP="00B75063" w:rsidRDefault="00B75063" w14:paraId="0CD03A79" w14:textId="77777777">
            <w:pPr>
              <w:pStyle w:val="TableText"/>
              <w:jc w:val="center"/>
            </w:pPr>
            <w:r w:rsidRPr="00B75063">
              <w:t>November 30</w:t>
            </w:r>
          </w:p>
        </w:tc>
        <w:tc>
          <w:tcPr>
            <w:tcW w:w="2511" w:type="dxa"/>
          </w:tcPr>
          <w:p w:rsidRPr="00B75063" w:rsidR="00B75063" w:rsidP="00B75063" w:rsidRDefault="00B75063" w14:paraId="2B5FF55F" w14:textId="77777777">
            <w:pPr>
              <w:pStyle w:val="TableText"/>
              <w:jc w:val="center"/>
            </w:pPr>
            <w:r w:rsidRPr="00B75063">
              <w:t>3 weeks</w:t>
            </w:r>
          </w:p>
        </w:tc>
      </w:tr>
      <w:tr w:rsidRPr="00B75063" w:rsidR="00B75063" w:rsidTr="00B75063" w14:paraId="09D95771" w14:textId="77777777">
        <w:tc>
          <w:tcPr>
            <w:tcW w:w="4531" w:type="dxa"/>
          </w:tcPr>
          <w:p w:rsidRPr="00B75063" w:rsidR="00B75063" w:rsidP="00B75063" w:rsidRDefault="00B75063" w14:paraId="27F825B1" w14:textId="77777777">
            <w:pPr>
              <w:pStyle w:val="TableText"/>
            </w:pPr>
            <w:r w:rsidRPr="00B75063">
              <w:t>Unit 7: Interwar and World War II</w:t>
            </w:r>
          </w:p>
        </w:tc>
        <w:tc>
          <w:tcPr>
            <w:tcW w:w="2694" w:type="dxa"/>
          </w:tcPr>
          <w:p w:rsidRPr="00B75063" w:rsidR="00B75063" w:rsidP="00B75063" w:rsidRDefault="00B75063" w14:paraId="75CABE7B" w14:textId="77777777">
            <w:pPr>
              <w:pStyle w:val="TableText"/>
              <w:jc w:val="center"/>
            </w:pPr>
            <w:r w:rsidRPr="00B75063">
              <w:t>December 21</w:t>
            </w:r>
          </w:p>
        </w:tc>
        <w:tc>
          <w:tcPr>
            <w:tcW w:w="2511" w:type="dxa"/>
          </w:tcPr>
          <w:p w:rsidRPr="00B75063" w:rsidR="00B75063" w:rsidP="00B75063" w:rsidRDefault="00B75063" w14:paraId="7DFA63F3" w14:textId="77777777">
            <w:pPr>
              <w:pStyle w:val="TableText"/>
              <w:jc w:val="center"/>
            </w:pPr>
            <w:r w:rsidRPr="00B75063">
              <w:t>3 weeks</w:t>
            </w:r>
          </w:p>
        </w:tc>
      </w:tr>
      <w:tr w:rsidRPr="00B75063" w:rsidR="00B75063" w:rsidTr="00B75063" w14:paraId="2100F5F3" w14:textId="77777777">
        <w:tc>
          <w:tcPr>
            <w:tcW w:w="4531" w:type="dxa"/>
          </w:tcPr>
          <w:p w:rsidRPr="00B75063" w:rsidR="00B75063" w:rsidP="00B75063" w:rsidRDefault="00B75063" w14:paraId="71FC4EC2" w14:textId="77777777">
            <w:pPr>
              <w:pStyle w:val="TableText"/>
            </w:pPr>
            <w:r w:rsidRPr="00B75063">
              <w:t>Unit 8: End of Empire and Cold War</w:t>
            </w:r>
          </w:p>
        </w:tc>
        <w:tc>
          <w:tcPr>
            <w:tcW w:w="2694" w:type="dxa"/>
          </w:tcPr>
          <w:p w:rsidRPr="00B75063" w:rsidR="00B75063" w:rsidP="00B75063" w:rsidRDefault="00B75063" w14:paraId="776657F8" w14:textId="77777777">
            <w:pPr>
              <w:pStyle w:val="TableText"/>
              <w:jc w:val="center"/>
            </w:pPr>
            <w:r w:rsidRPr="00B75063">
              <w:t>January 25</w:t>
            </w:r>
          </w:p>
        </w:tc>
        <w:tc>
          <w:tcPr>
            <w:tcW w:w="2511" w:type="dxa"/>
          </w:tcPr>
          <w:p w:rsidRPr="00B75063" w:rsidR="00B75063" w:rsidP="00B75063" w:rsidRDefault="00B75063" w14:paraId="2C49A9B9" w14:textId="77777777">
            <w:pPr>
              <w:pStyle w:val="TableText"/>
              <w:jc w:val="center"/>
            </w:pPr>
            <w:r w:rsidRPr="00B75063">
              <w:t>3 weeks</w:t>
            </w:r>
          </w:p>
        </w:tc>
      </w:tr>
      <w:tr w:rsidRPr="00B75063" w:rsidR="00B75063" w:rsidTr="00B75063" w14:paraId="63D41629" w14:textId="77777777">
        <w:tc>
          <w:tcPr>
            <w:tcW w:w="4531" w:type="dxa"/>
          </w:tcPr>
          <w:p w:rsidRPr="00B75063" w:rsidR="00B75063" w:rsidP="00B75063" w:rsidRDefault="00B75063" w14:paraId="3CE839A7" w14:textId="77777777">
            <w:pPr>
              <w:pStyle w:val="TableText"/>
            </w:pPr>
            <w:r w:rsidRPr="00B75063">
              <w:t>Unit 9: Globalization</w:t>
            </w:r>
          </w:p>
        </w:tc>
        <w:tc>
          <w:tcPr>
            <w:tcW w:w="2694" w:type="dxa"/>
          </w:tcPr>
          <w:p w:rsidRPr="00B75063" w:rsidR="00B75063" w:rsidP="00B75063" w:rsidRDefault="00B75063" w14:paraId="33F8955C" w14:textId="77777777">
            <w:pPr>
              <w:pStyle w:val="TableText"/>
              <w:jc w:val="center"/>
            </w:pPr>
            <w:r w:rsidRPr="00B75063">
              <w:t>February 16</w:t>
            </w:r>
          </w:p>
        </w:tc>
        <w:tc>
          <w:tcPr>
            <w:tcW w:w="2511" w:type="dxa"/>
          </w:tcPr>
          <w:p w:rsidRPr="00B75063" w:rsidR="00B75063" w:rsidP="00B75063" w:rsidRDefault="00B75063" w14:paraId="6286AE28" w14:textId="77777777">
            <w:pPr>
              <w:pStyle w:val="TableText"/>
              <w:jc w:val="center"/>
            </w:pPr>
            <w:r w:rsidRPr="00B75063">
              <w:t>3 weeks</w:t>
            </w:r>
          </w:p>
        </w:tc>
      </w:tr>
    </w:tbl>
    <w:p w:rsidR="004366ED" w:rsidP="004366ED" w:rsidRDefault="004366ED" w14:paraId="6E055713" w14:textId="203C356D">
      <w:pPr>
        <w:rPr>
          <w:rStyle w:val="Emphasis"/>
          <w:sz w:val="18"/>
        </w:rPr>
      </w:pPr>
      <w:r w:rsidRPr="009C553F">
        <w:rPr>
          <w:rStyle w:val="Emphasis"/>
          <w:sz w:val="18"/>
        </w:rPr>
        <w:t>*Takes into account school holidays, in-service days, and other commonly missed time such as testing days.</w:t>
      </w:r>
    </w:p>
    <w:p w:rsidR="004366ED" w:rsidP="004366ED" w:rsidRDefault="004366ED" w14:paraId="5DEA77A0" w14:textId="77777777">
      <w:pPr>
        <w:pStyle w:val="Heading2"/>
      </w:pPr>
      <w:r w:rsidRPr="00A1220C">
        <w:t>Pr</w:t>
      </w:r>
      <w:r>
        <w:t>ogram Evaluation and Research</w:t>
      </w:r>
    </w:p>
    <w:p w:rsidRPr="009934BD" w:rsidR="004366ED" w:rsidP="0077633F" w:rsidRDefault="004366ED" w14:paraId="06FC1B8E" w14:textId="77777777">
      <w:pPr>
        <w:pStyle w:val="BodyText"/>
      </w:pPr>
      <w:r w:rsidRPr="00376174">
        <w:t xml:space="preserve">WHP will administer a beginning and end of course survey for teachers and students as well as end of unit teacher logs. Note that each of these surveys and logs should take no more than 15 minutes to complete. In addition, there will be beginning and end of course DBQ assessments, which will be used to assess student writing growth over the course and will aid in our ongoing research program.  </w:t>
      </w:r>
    </w:p>
    <w:p w:rsidRPr="0077633F" w:rsidR="004366ED" w:rsidP="0077633F" w:rsidRDefault="00B75063" w14:paraId="10B9D5AE" w14:textId="740E8502">
      <w:pPr>
        <w:pStyle w:val="Heading1"/>
      </w:pPr>
      <w:r w:rsidRPr="00B75063">
        <w:t>Origins Era 4: Regional Webs in Asia and the Middle East (200 – 1500 CE</w:t>
      </w:r>
    </w:p>
    <w:p w:rsidR="00B75063" w:rsidP="00B75063" w:rsidRDefault="00B75063" w14:paraId="53BB5F7E" w14:textId="77777777">
      <w:pPr>
        <w:pStyle w:val="BodyText"/>
      </w:pPr>
      <w:r w:rsidRPr="00B75063">
        <w:rPr>
          <w:b/>
          <w:bCs/>
        </w:rPr>
        <w:t>Era 4 Problem:</w:t>
      </w:r>
      <w:r>
        <w:t xml:space="preserve"> How do human systems restructure themselves after catastrophe? How did societal collapse affect the lives of people in different instances?</w:t>
      </w:r>
    </w:p>
    <w:p w:rsidR="00B75063" w:rsidP="00892E6B" w:rsidRDefault="00B75063" w14:paraId="564B364B" w14:textId="77777777">
      <w:pPr>
        <w:pStyle w:val="ListNumber"/>
        <w:numPr>
          <w:ilvl w:val="0"/>
          <w:numId w:val="3"/>
        </w:numPr>
      </w:pPr>
      <w:r>
        <w:t>How did societal collapse affect the lives of people in different instances?</w:t>
      </w:r>
    </w:p>
    <w:p w:rsidR="00B75063" w:rsidP="00B75063" w:rsidRDefault="00B75063" w14:paraId="1E6ECD11" w14:textId="77777777">
      <w:pPr>
        <w:pStyle w:val="ListNumber"/>
      </w:pPr>
      <w:r>
        <w:t>How and why did the interconnections among human societies grow and shrink at different times, and how did these changes affect both human lives and the environment?</w:t>
      </w:r>
    </w:p>
    <w:p w:rsidR="00B75063" w:rsidP="00B75063" w:rsidRDefault="00B75063" w14:paraId="1BBDB548" w14:textId="77777777">
      <w:pPr>
        <w:pStyle w:val="ListNumber"/>
      </w:pPr>
      <w:r>
        <w:t xml:space="preserve">In what ways can the label of the medieval “Dark Ages” be both useful and inaccurate? </w:t>
      </w:r>
    </w:p>
    <w:p w:rsidR="00B75063" w:rsidP="00B75063" w:rsidRDefault="00B75063" w14:paraId="545635EA" w14:textId="77777777">
      <w:pPr>
        <w:pStyle w:val="Heading2"/>
      </w:pPr>
      <w:r>
        <w:t>Learning Objectives</w:t>
      </w:r>
    </w:p>
    <w:p w:rsidR="00B75063" w:rsidP="00892E6B" w:rsidRDefault="00B75063" w14:paraId="0A5F35BE" w14:textId="77777777">
      <w:pPr>
        <w:pStyle w:val="ListNumber"/>
        <w:numPr>
          <w:ilvl w:val="0"/>
          <w:numId w:val="4"/>
        </w:numPr>
      </w:pPr>
      <w:r>
        <w:t>Evaluate and critique the historical narrative of the rise and fall of societies.</w:t>
      </w:r>
    </w:p>
    <w:p w:rsidR="00B75063" w:rsidP="00B75063" w:rsidRDefault="00B75063" w14:paraId="019D6470" w14:textId="77777777">
      <w:pPr>
        <w:pStyle w:val="ListNumber"/>
      </w:pPr>
      <w:r>
        <w:t>Understand and analyze why networks of interaction both increased and decreased during this era.</w:t>
      </w:r>
    </w:p>
    <w:p w:rsidR="00B75063" w:rsidP="00B75063" w:rsidRDefault="00B75063" w14:paraId="0E22C8D3" w14:textId="77777777">
      <w:pPr>
        <w:pStyle w:val="ListNumber"/>
      </w:pPr>
      <w:r>
        <w:t>Evaluate how new innovations in technology and transportation affected trade networks and human communities.</w:t>
      </w:r>
    </w:p>
    <w:p w:rsidR="00B75063" w:rsidP="00B75063" w:rsidRDefault="00B75063" w14:paraId="677EF99A" w14:textId="77777777">
      <w:pPr>
        <w:pStyle w:val="ListNumber"/>
      </w:pPr>
      <w:r>
        <w:t>Assess the theory of collapse and the historical narrative of a “Dark Age”, in particular regions of the world that challenge this notion.</w:t>
      </w:r>
    </w:p>
    <w:p w:rsidR="00B75063" w:rsidP="00B75063" w:rsidRDefault="00B75063" w14:paraId="0D3A8212" w14:textId="77777777">
      <w:pPr>
        <w:pStyle w:val="ListNumber"/>
      </w:pPr>
      <w:r>
        <w:t>Understand the formation and spread of Islam and how this belief system influenced communities and networks.</w:t>
      </w:r>
    </w:p>
    <w:p w:rsidR="00B75063" w:rsidP="00EE633D" w:rsidRDefault="00B75063" w14:paraId="29377156" w14:textId="77777777">
      <w:pPr>
        <w:pStyle w:val="ListNumber"/>
      </w:pPr>
      <w:r>
        <w:t>Use historical thinking practices and reasoning skills such as claim testing, causation, historical comparison, contextualization, sourcing, and continuity and change over time to evaluate these historical events and processes.</w:t>
      </w:r>
    </w:p>
    <w:p w:rsidR="00B75063" w:rsidP="00EE633D" w:rsidRDefault="00B75063" w14:paraId="4C68A2FA" w14:textId="74D1A1C1">
      <w:pPr>
        <w:pStyle w:val="ListNumber"/>
      </w:pPr>
      <w:r>
        <w:t>Critique the narrative of the “Dark Ages” by analyzing and using evidence from multiple sources to support historical thinking.</w:t>
      </w:r>
    </w:p>
    <w:p w:rsidR="00B75063" w:rsidP="00B75063" w:rsidRDefault="00B75063" w14:paraId="65413320" w14:textId="77777777">
      <w:pPr>
        <w:pStyle w:val="Heading3"/>
      </w:pPr>
      <w:r>
        <w:t>1.0—History Stories</w:t>
      </w:r>
    </w:p>
    <w:p w:rsidR="00B75063" w:rsidP="00892E6B" w:rsidRDefault="00B75063" w14:paraId="11533875" w14:textId="77777777">
      <w:pPr>
        <w:pStyle w:val="ListNumber"/>
        <w:numPr>
          <w:ilvl w:val="0"/>
          <w:numId w:val="5"/>
        </w:numPr>
      </w:pPr>
      <w:r>
        <w:t xml:space="preserve">Opening: Draw Your History </w:t>
      </w:r>
    </w:p>
    <w:p w:rsidRPr="00007A29" w:rsidR="00007A29" w:rsidP="00007A29" w:rsidRDefault="00007A29" w14:paraId="15655EE5" w14:textId="77777777">
      <w:pPr>
        <w:pStyle w:val="ListNumber"/>
        <w:rPr>
          <w:lang w:val="en-CA"/>
        </w:rPr>
      </w:pPr>
      <w:r w:rsidRPr="00007A29">
        <w:rPr>
          <w:lang w:val="en-CA"/>
        </w:rPr>
        <w:t xml:space="preserve">Watch: </w:t>
      </w:r>
      <w:r w:rsidRPr="00007A29">
        <w:rPr>
          <w:i/>
          <w:iCs/>
          <w:lang w:val="en-CA"/>
        </w:rPr>
        <w:t>What Makes History Usable</w:t>
      </w:r>
    </w:p>
    <w:p w:rsidR="00B75063" w:rsidP="00007A29" w:rsidRDefault="00007A29" w14:paraId="43C17FD0" w14:textId="03E56EEB">
      <w:pPr>
        <w:pStyle w:val="ListNumber"/>
      </w:pPr>
      <w:r w:rsidRPr="00007A29">
        <w:rPr>
          <w:lang w:val="en-CA"/>
        </w:rPr>
        <w:lastRenderedPageBreak/>
        <w:t xml:space="preserve">Watch: </w:t>
      </w:r>
      <w:r w:rsidRPr="00007A29">
        <w:rPr>
          <w:i/>
          <w:iCs/>
          <w:lang w:val="en-CA"/>
        </w:rPr>
        <w:t>The Danger of a Single Story</w:t>
      </w:r>
    </w:p>
    <w:p w:rsidR="00B75063" w:rsidP="00B75063" w:rsidRDefault="00B75063" w14:paraId="7151325D" w14:textId="77777777">
      <w:pPr>
        <w:pStyle w:val="Heading3"/>
      </w:pPr>
      <w:r>
        <w:t>1.2—History Frames</w:t>
      </w:r>
    </w:p>
    <w:p w:rsidRPr="00007A29" w:rsidR="00007A29" w:rsidP="00705C61" w:rsidRDefault="00007A29" w14:paraId="33AFA71E" w14:textId="77777777">
      <w:pPr>
        <w:pStyle w:val="ListNumber"/>
        <w:numPr>
          <w:ilvl w:val="0"/>
          <w:numId w:val="56"/>
        </w:numPr>
      </w:pPr>
      <w:r w:rsidRPr="00007A29">
        <w:t xml:space="preserve">Watch: </w:t>
      </w:r>
      <w:r w:rsidRPr="00705C61">
        <w:rPr>
          <w:i/>
          <w:iCs/>
        </w:rPr>
        <w:t>Frame Concept</w:t>
      </w:r>
    </w:p>
    <w:p w:rsidRPr="00007A29" w:rsidR="00007A29" w:rsidP="00007A29" w:rsidRDefault="00007A29" w14:paraId="74AAF3B3" w14:textId="77777777">
      <w:pPr>
        <w:pStyle w:val="ListNumber"/>
      </w:pPr>
      <w:r w:rsidRPr="00007A29">
        <w:t xml:space="preserve">Watch: </w:t>
      </w:r>
      <w:r w:rsidRPr="00007A29">
        <w:rPr>
          <w:i/>
          <w:iCs/>
        </w:rPr>
        <w:t>Communities Frame Introduction</w:t>
      </w:r>
    </w:p>
    <w:p w:rsidRPr="00007A29" w:rsidR="00007A29" w:rsidP="00007A29" w:rsidRDefault="00007A29" w14:paraId="5D541702" w14:textId="77777777">
      <w:pPr>
        <w:pStyle w:val="ListNumber"/>
      </w:pPr>
      <w:r w:rsidRPr="00007A29">
        <w:t xml:space="preserve">Watch: </w:t>
      </w:r>
      <w:r w:rsidRPr="00007A29">
        <w:rPr>
          <w:i/>
          <w:iCs/>
        </w:rPr>
        <w:t>Networks Frame Introduction</w:t>
      </w:r>
    </w:p>
    <w:p w:rsidRPr="00007A29" w:rsidR="00007A29" w:rsidP="00007A29" w:rsidRDefault="00007A29" w14:paraId="7E0380AA" w14:textId="77777777">
      <w:pPr>
        <w:pStyle w:val="ListNumber"/>
      </w:pPr>
      <w:r w:rsidRPr="00007A29">
        <w:t xml:space="preserve">Watch: </w:t>
      </w:r>
      <w:r w:rsidRPr="00007A29">
        <w:rPr>
          <w:i/>
          <w:iCs/>
        </w:rPr>
        <w:t>Production and Distribution Frame Introduction</w:t>
      </w:r>
    </w:p>
    <w:p w:rsidR="00B75063" w:rsidP="00007A29" w:rsidRDefault="00007A29" w14:paraId="1C99131F" w14:textId="676BEAE6">
      <w:pPr>
        <w:pStyle w:val="ListNumber"/>
      </w:pPr>
      <w:r w:rsidRPr="00007A29">
        <w:rPr>
          <w:lang w:val="en-CA"/>
        </w:rPr>
        <w:t>Closing: Draw the Frames</w:t>
      </w:r>
    </w:p>
    <w:p w:rsidR="00B75063" w:rsidP="00B75063" w:rsidRDefault="00B75063" w14:paraId="377F5637" w14:textId="77777777">
      <w:pPr>
        <w:pStyle w:val="Heading3"/>
      </w:pPr>
      <w:r>
        <w:t>1.3—The Big History Story</w:t>
      </w:r>
    </w:p>
    <w:p w:rsidR="00B75063" w:rsidP="00F253CA" w:rsidRDefault="00B75063" w14:paraId="2B1B6089" w14:textId="77777777">
      <w:pPr>
        <w:pStyle w:val="ListNumber"/>
        <w:numPr>
          <w:ilvl w:val="0"/>
          <w:numId w:val="6"/>
        </w:numPr>
      </w:pPr>
      <w:r>
        <w:t>Activity: Causation - Alphonse the Camel</w:t>
      </w:r>
    </w:p>
    <w:p w:rsidR="00B75063" w:rsidP="00B75063" w:rsidRDefault="00B75063" w14:paraId="54533877" w14:textId="77777777">
      <w:pPr>
        <w:pStyle w:val="Heading3"/>
      </w:pPr>
      <w:r>
        <w:t>4.2—Systems Restructure</w:t>
      </w:r>
    </w:p>
    <w:p w:rsidRPr="00B75063" w:rsidR="00B75063" w:rsidP="00F253CA" w:rsidRDefault="00B75063" w14:paraId="17AA1F20" w14:textId="77777777">
      <w:pPr>
        <w:pStyle w:val="ListNumber"/>
        <w:numPr>
          <w:ilvl w:val="0"/>
          <w:numId w:val="7"/>
        </w:numPr>
        <w:rPr>
          <w:color w:val="0070C0"/>
        </w:rPr>
      </w:pPr>
      <w:r w:rsidRPr="00B75063">
        <w:rPr>
          <w:color w:val="0070C0"/>
        </w:rPr>
        <w:t>Era Problem Notebook: How does trade affect culture? (from Crash Course World History curriculum)</w:t>
      </w:r>
    </w:p>
    <w:p w:rsidRPr="00007A29" w:rsidR="00007A29" w:rsidP="00007A29" w:rsidRDefault="00007A29" w14:paraId="7A0AF451" w14:textId="77777777">
      <w:pPr>
        <w:pStyle w:val="ListNumber"/>
      </w:pPr>
      <w:r w:rsidRPr="00007A29">
        <w:t xml:space="preserve">Watch: </w:t>
      </w:r>
      <w:r w:rsidRPr="00007A29">
        <w:rPr>
          <w:i/>
          <w:iCs/>
        </w:rPr>
        <w:t>Rebuilding the Silk Road</w:t>
      </w:r>
    </w:p>
    <w:p w:rsidRPr="00007A29" w:rsidR="00007A29" w:rsidP="00007A29" w:rsidRDefault="00007A29" w14:paraId="114BD186" w14:textId="77777777">
      <w:pPr>
        <w:pStyle w:val="ListNumber"/>
      </w:pPr>
      <w:r w:rsidRPr="00007A29">
        <w:t xml:space="preserve">Read: “The Silk Road” </w:t>
      </w:r>
    </w:p>
    <w:p w:rsidRPr="00007A29" w:rsidR="00007A29" w:rsidP="00007A29" w:rsidRDefault="00007A29" w14:paraId="24B1AC2B" w14:textId="77777777">
      <w:pPr>
        <w:pStyle w:val="ListNumber"/>
        <w:rPr>
          <w:b/>
        </w:rPr>
      </w:pPr>
      <w:r w:rsidRPr="00007A29">
        <w:t>Activity: Silk Road Simulation</w:t>
      </w:r>
    </w:p>
    <w:p w:rsidRPr="00007A29" w:rsidR="00007A29" w:rsidP="00007A29" w:rsidRDefault="00007A29" w14:paraId="4F26A0B9" w14:textId="77777777">
      <w:pPr>
        <w:pStyle w:val="ListNumber"/>
        <w:rPr>
          <w:i/>
          <w:iCs/>
        </w:rPr>
      </w:pPr>
      <w:r w:rsidRPr="00007A29">
        <w:t xml:space="preserve">Watch: </w:t>
      </w:r>
      <w:r w:rsidRPr="00007A29">
        <w:rPr>
          <w:i/>
          <w:iCs/>
        </w:rPr>
        <w:t xml:space="preserve">International Commerce, Snorkeling Camels, and The Indian Ocean Trade: Crash Course World History #18 </w:t>
      </w:r>
    </w:p>
    <w:p w:rsidRPr="00B75063" w:rsidR="00B75063" w:rsidP="00B75063" w:rsidRDefault="00B75063" w14:paraId="27F87192" w14:textId="77777777">
      <w:pPr>
        <w:pStyle w:val="ListNumber"/>
        <w:rPr>
          <w:color w:val="0070C0"/>
        </w:rPr>
      </w:pPr>
      <w:r w:rsidRPr="00B75063">
        <w:rPr>
          <w:color w:val="0070C0"/>
        </w:rPr>
        <w:t>Read articles about Ibn Battuta, Marco Polo, and Zheng He in jigsaw groups from Lesson 8.1 of Big History Project and fill in corresponding chart from “An Age of Adventure”</w:t>
      </w:r>
    </w:p>
    <w:p w:rsidRPr="00B75063" w:rsidR="00B75063" w:rsidP="00B75063" w:rsidRDefault="00B75063" w14:paraId="0129AABC" w14:textId="77777777">
      <w:pPr>
        <w:pStyle w:val="ListNumber"/>
        <w:rPr>
          <w:color w:val="0070C0"/>
        </w:rPr>
      </w:pPr>
      <w:r w:rsidRPr="00B75063">
        <w:rPr>
          <w:color w:val="0070C0"/>
        </w:rPr>
        <w:t>Option assignment: Participate in a debate about whether the Silk Road or Indian Ocean trade route made a greater impact on history OR write an obituary for a merchant traveling along the Silk Road or Indian Ocean trade route (from Crash Course World History curriculum).</w:t>
      </w:r>
    </w:p>
    <w:p w:rsidR="00B75063" w:rsidP="00B75063" w:rsidRDefault="00B75063" w14:paraId="0D13B212" w14:textId="77777777">
      <w:pPr>
        <w:pStyle w:val="Heading3"/>
      </w:pPr>
      <w:r>
        <w:t>4.0—Era 4 Overview</w:t>
      </w:r>
    </w:p>
    <w:p w:rsidR="00B75063" w:rsidP="00F253CA" w:rsidRDefault="00B75063" w14:paraId="47A31795" w14:textId="77777777">
      <w:pPr>
        <w:pStyle w:val="ListNumber"/>
        <w:numPr>
          <w:ilvl w:val="0"/>
          <w:numId w:val="8"/>
        </w:numPr>
      </w:pPr>
      <w:r>
        <w:t xml:space="preserve">Watch: </w:t>
      </w:r>
      <w:r w:rsidRPr="00705C61">
        <w:rPr>
          <w:i/>
          <w:iCs/>
        </w:rPr>
        <w:t>Era 4 Overview</w:t>
      </w:r>
    </w:p>
    <w:p w:rsidR="00B75063" w:rsidP="00B75063" w:rsidRDefault="00B75063" w14:paraId="56CC8E10" w14:textId="77777777">
      <w:pPr>
        <w:pStyle w:val="ListNumber"/>
      </w:pPr>
      <w:r>
        <w:t xml:space="preserve">Read: “Era 4 Overview – Collapse and Restructuring” </w:t>
      </w:r>
    </w:p>
    <w:p w:rsidRPr="00007A29" w:rsidR="00007A29" w:rsidP="00007A29" w:rsidRDefault="00007A29" w14:paraId="06226E1E" w14:textId="77777777">
      <w:pPr>
        <w:pStyle w:val="ListNumber"/>
      </w:pPr>
      <w:r w:rsidRPr="00007A29">
        <w:t xml:space="preserve">Watch: </w:t>
      </w:r>
      <w:r w:rsidRPr="00007A29">
        <w:rPr>
          <w:i/>
          <w:iCs/>
        </w:rPr>
        <w:t>Frames in Era 4</w:t>
      </w:r>
    </w:p>
    <w:p w:rsidRPr="00007A29" w:rsidR="00007A29" w:rsidP="00007A29" w:rsidRDefault="00007A29" w14:paraId="71E7346F" w14:textId="77777777">
      <w:pPr>
        <w:pStyle w:val="ListNumber"/>
      </w:pPr>
      <w:r w:rsidRPr="00007A29">
        <w:t>Activity: EP Notebook 4.0</w:t>
      </w:r>
    </w:p>
    <w:p w:rsidRPr="00007A29" w:rsidR="00007A29" w:rsidP="00007A29" w:rsidRDefault="00007A29" w14:paraId="4DD387BA" w14:textId="6E0B9797">
      <w:pPr>
        <w:pStyle w:val="ListNumber"/>
      </w:pPr>
      <w:r w:rsidRPr="00007A29">
        <w:t xml:space="preserve">Activity: Claim Testing - Introduction </w:t>
      </w:r>
      <w:r w:rsidR="00705C61">
        <w:rPr>
          <w:b/>
          <w:bCs/>
        </w:rPr>
        <w:t>(Lesson 1.1)</w:t>
      </w:r>
    </w:p>
    <w:p w:rsidRPr="00007A29" w:rsidR="00007A29" w:rsidP="00007A29" w:rsidRDefault="00007A29" w14:paraId="470AB8B8" w14:textId="77777777">
      <w:pPr>
        <w:pStyle w:val="ListNumber"/>
        <w:rPr>
          <w:i/>
          <w:iCs/>
        </w:rPr>
      </w:pPr>
      <w:r w:rsidRPr="00007A29">
        <w:t xml:space="preserve">Watch: </w:t>
      </w:r>
      <w:r w:rsidRPr="00007A29">
        <w:rPr>
          <w:i/>
          <w:iCs/>
        </w:rPr>
        <w:t xml:space="preserve">Islam, the Quran, and the Five Pillars All Without a </w:t>
      </w:r>
      <w:proofErr w:type="spellStart"/>
      <w:r w:rsidRPr="00007A29">
        <w:rPr>
          <w:i/>
          <w:iCs/>
        </w:rPr>
        <w:t>Flamewar</w:t>
      </w:r>
      <w:proofErr w:type="spellEnd"/>
      <w:r w:rsidRPr="00007A29">
        <w:rPr>
          <w:i/>
          <w:iCs/>
        </w:rPr>
        <w:t xml:space="preserve">: Crash Course World History #13 </w:t>
      </w:r>
    </w:p>
    <w:p w:rsidR="00B75063" w:rsidP="00007A29" w:rsidRDefault="00007A29" w14:paraId="3ABE7473" w14:textId="015D55FF">
      <w:pPr>
        <w:pStyle w:val="ListNumber"/>
      </w:pPr>
      <w:r w:rsidRPr="00007A29">
        <w:rPr>
          <w:lang w:val="en-CA"/>
        </w:rPr>
        <w:t>Read: “Islam”</w:t>
      </w:r>
      <w:r w:rsidR="00B75063">
        <w:t xml:space="preserve"> </w:t>
      </w:r>
    </w:p>
    <w:p w:rsidRPr="008C5ECA" w:rsidR="00B75063" w:rsidP="00B75063" w:rsidRDefault="00B75063" w14:paraId="37863C3D" w14:textId="77777777">
      <w:pPr>
        <w:pStyle w:val="ListNumber"/>
        <w:rPr>
          <w:color w:val="0070C0"/>
        </w:rPr>
      </w:pPr>
      <w:r w:rsidRPr="008C5ECA">
        <w:rPr>
          <w:color w:val="0070C0"/>
        </w:rPr>
        <w:t xml:space="preserve">Use </w:t>
      </w:r>
      <w:proofErr w:type="spellStart"/>
      <w:r w:rsidRPr="008C5ECA">
        <w:rPr>
          <w:color w:val="0070C0"/>
        </w:rPr>
        <w:t>Flipgrid</w:t>
      </w:r>
      <w:proofErr w:type="spellEnd"/>
      <w:r w:rsidRPr="008C5ECA">
        <w:rPr>
          <w:color w:val="0070C0"/>
        </w:rPr>
        <w:t xml:space="preserve"> to create a 60-second informative summary of Islam’s major beliefs and practices. </w:t>
      </w:r>
    </w:p>
    <w:p w:rsidR="00B75063" w:rsidP="00B75063" w:rsidRDefault="00B75063" w14:paraId="33C1CF8C" w14:textId="77777777">
      <w:pPr>
        <w:pStyle w:val="ListNumber"/>
      </w:pPr>
      <w:r>
        <w:t xml:space="preserve">Read: “Networks and Exchange in the Islamic World” </w:t>
      </w:r>
    </w:p>
    <w:p w:rsidR="00B75063" w:rsidP="00B75063" w:rsidRDefault="00B75063" w14:paraId="2D43EA1A" w14:textId="77777777">
      <w:pPr>
        <w:pStyle w:val="ListNumber"/>
      </w:pPr>
      <w:r>
        <w:t>Activity: Claim Testing – The Muslim World</w:t>
      </w:r>
    </w:p>
    <w:p w:rsidR="00B75063" w:rsidP="008C5ECA" w:rsidRDefault="00B75063" w14:paraId="2178C2C9" w14:textId="77777777">
      <w:pPr>
        <w:pStyle w:val="Heading3"/>
      </w:pPr>
      <w:r>
        <w:t>3.5—Development of Portable Ideas and Belief Systems</w:t>
      </w:r>
    </w:p>
    <w:p w:rsidRPr="00007A29" w:rsidR="00007A29" w:rsidP="00F253CA" w:rsidRDefault="00007A29" w14:paraId="1FCA0D1C" w14:textId="77777777">
      <w:pPr>
        <w:pStyle w:val="ListNumber"/>
        <w:numPr>
          <w:ilvl w:val="0"/>
          <w:numId w:val="9"/>
        </w:numPr>
        <w:rPr>
          <w:color w:val="0070C0"/>
        </w:rPr>
      </w:pPr>
      <w:r w:rsidRPr="00007A29">
        <w:rPr>
          <w:color w:val="0070C0"/>
        </w:rPr>
        <w:t xml:space="preserve">Opening: </w:t>
      </w:r>
      <w:hyperlink w:history="1" r:id="rId8">
        <w:r w:rsidRPr="00007A29">
          <w:rPr>
            <w:rStyle w:val="Hyperlink"/>
            <w:color w:val="0070C0"/>
          </w:rPr>
          <w:t>hiring a principal scenario</w:t>
        </w:r>
      </w:hyperlink>
    </w:p>
    <w:p w:rsidR="00B75063" w:rsidP="008C5ECA" w:rsidRDefault="00B75063" w14:paraId="044E7A02" w14:textId="77777777">
      <w:pPr>
        <w:pStyle w:val="ListNumber"/>
      </w:pPr>
      <w:r>
        <w:t xml:space="preserve">Activity: Silent Conversation </w:t>
      </w:r>
    </w:p>
    <w:p w:rsidR="00B75063" w:rsidP="008C5ECA" w:rsidRDefault="00B75063" w14:paraId="51AB4E15" w14:textId="77777777">
      <w:pPr>
        <w:pStyle w:val="ListNumber"/>
      </w:pPr>
      <w:r>
        <w:t xml:space="preserve">Read: “Confucianism” </w:t>
      </w:r>
    </w:p>
    <w:p w:rsidR="00B75063" w:rsidP="008C5ECA" w:rsidRDefault="00B75063" w14:paraId="33DF4DAD" w14:textId="77777777">
      <w:pPr>
        <w:pStyle w:val="ListNumber"/>
      </w:pPr>
      <w:r>
        <w:t xml:space="preserve">Read: “Daoism” </w:t>
      </w:r>
    </w:p>
    <w:p w:rsidR="00B75063" w:rsidP="008C5ECA" w:rsidRDefault="00B75063" w14:paraId="18B3BBB8" w14:textId="77777777">
      <w:pPr>
        <w:pStyle w:val="ListNumber"/>
      </w:pPr>
      <w:r>
        <w:t xml:space="preserve">Read: “Buddhism” </w:t>
      </w:r>
    </w:p>
    <w:p w:rsidR="00B75063" w:rsidP="008C5ECA" w:rsidRDefault="00B75063" w14:paraId="42353B77" w14:textId="77777777">
      <w:pPr>
        <w:pStyle w:val="ListNumber"/>
      </w:pPr>
      <w:r>
        <w:lastRenderedPageBreak/>
        <w:t>Read: “Legalism”</w:t>
      </w:r>
    </w:p>
    <w:p w:rsidR="00B75063" w:rsidP="008C5ECA" w:rsidRDefault="00B75063" w14:paraId="0F3711DC" w14:textId="77777777">
      <w:pPr>
        <w:pStyle w:val="Heading3"/>
      </w:pPr>
      <w:r>
        <w:t>4.2—Systems Restructure</w:t>
      </w:r>
    </w:p>
    <w:p w:rsidR="00B75063" w:rsidP="00F253CA" w:rsidRDefault="00B75063" w14:paraId="0BE706D5" w14:textId="77777777">
      <w:pPr>
        <w:pStyle w:val="ListNumber"/>
        <w:numPr>
          <w:ilvl w:val="0"/>
          <w:numId w:val="10"/>
        </w:numPr>
      </w:pPr>
      <w:r>
        <w:t xml:space="preserve">Read: “Between the Han and the Tang: The Period of (Relative) Disunion in Chinese History” </w:t>
      </w:r>
    </w:p>
    <w:p w:rsidR="00B75063" w:rsidP="008C5ECA" w:rsidRDefault="00B75063" w14:paraId="38FDD0E7" w14:textId="77777777">
      <w:pPr>
        <w:pStyle w:val="ListNumber"/>
      </w:pPr>
      <w:r>
        <w:t>Activity: Vocab – Word Sneak</w:t>
      </w:r>
    </w:p>
    <w:p w:rsidR="00B75063" w:rsidP="008C5ECA" w:rsidRDefault="00B75063" w14:paraId="7C43F83E" w14:textId="77777777">
      <w:pPr>
        <w:pStyle w:val="ListNumber"/>
      </w:pPr>
      <w:r>
        <w:t>Activity: An Open Letter to Chinese Emperors</w:t>
      </w:r>
    </w:p>
    <w:p w:rsidRPr="00705C61" w:rsidR="00B75063" w:rsidP="00B75063" w:rsidRDefault="00B75063" w14:paraId="569769EB" w14:textId="77777777">
      <w:pPr>
        <w:pStyle w:val="BodyText"/>
        <w:rPr>
          <w:i/>
          <w:iCs/>
        </w:rPr>
      </w:pPr>
      <w:r w:rsidRPr="00705C61">
        <w:rPr>
          <w:i/>
          <w:iCs/>
        </w:rPr>
        <w:t>5.1—Land-Based Empires in Eurasia</w:t>
      </w:r>
    </w:p>
    <w:p w:rsidRPr="00007A29" w:rsidR="00007A29" w:rsidP="00F253CA" w:rsidRDefault="00007A29" w14:paraId="2A4D3A85" w14:textId="77777777">
      <w:pPr>
        <w:pStyle w:val="ListNumber"/>
        <w:numPr>
          <w:ilvl w:val="0"/>
          <w:numId w:val="11"/>
        </w:numPr>
      </w:pPr>
      <w:r w:rsidRPr="00007A29">
        <w:t xml:space="preserve">Watch: </w:t>
      </w:r>
      <w:r w:rsidRPr="00007A29">
        <w:rPr>
          <w:i/>
          <w:iCs/>
        </w:rPr>
        <w:t xml:space="preserve">Wait for It...The </w:t>
      </w:r>
      <w:proofErr w:type="gramStart"/>
      <w:r w:rsidRPr="00007A29">
        <w:rPr>
          <w:i/>
          <w:iCs/>
        </w:rPr>
        <w:t>Mongols!:</w:t>
      </w:r>
      <w:proofErr w:type="gramEnd"/>
      <w:r w:rsidRPr="00007A29">
        <w:rPr>
          <w:i/>
          <w:iCs/>
        </w:rPr>
        <w:t xml:space="preserve"> Crash Course World History #17</w:t>
      </w:r>
      <w:r w:rsidRPr="00007A29">
        <w:t xml:space="preserve"> </w:t>
      </w:r>
    </w:p>
    <w:p w:rsidR="00B75063" w:rsidP="008C5ECA" w:rsidRDefault="00B75063" w14:paraId="3BC4F84A" w14:textId="1E1D32C8">
      <w:pPr>
        <w:pStyle w:val="ListNumber"/>
      </w:pPr>
      <w:r>
        <w:t xml:space="preserve">Sourcing - Introduction </w:t>
      </w:r>
      <w:r w:rsidR="00705C61">
        <w:rPr>
          <w:b/>
          <w:bCs/>
        </w:rPr>
        <w:t>(Lesson 1.1)</w:t>
      </w:r>
    </w:p>
    <w:p w:rsidR="00B75063" w:rsidP="008C5ECA" w:rsidRDefault="00B75063" w14:paraId="0E75F698" w14:textId="77777777">
      <w:pPr>
        <w:pStyle w:val="ListNumber"/>
      </w:pPr>
      <w:r>
        <w:t xml:space="preserve">Read: “Sources of Mongol History” </w:t>
      </w:r>
    </w:p>
    <w:p w:rsidR="007774E2" w:rsidP="007774E2" w:rsidRDefault="007774E2" w14:paraId="268FD0AE" w14:textId="77777777">
      <w:pPr>
        <w:pStyle w:val="Heading1"/>
      </w:pPr>
      <w:r>
        <w:t>Origins Era 4—Regional Webs in Africa and the Americas (200 – 1500 CE)</w:t>
      </w:r>
    </w:p>
    <w:p w:rsidR="007774E2" w:rsidP="007774E2" w:rsidRDefault="007774E2" w14:paraId="76456BD0" w14:textId="77777777">
      <w:pPr>
        <w:pStyle w:val="Heading3"/>
      </w:pPr>
      <w:r>
        <w:t>1.2—History Frames</w:t>
      </w:r>
    </w:p>
    <w:p w:rsidR="007774E2" w:rsidP="00F253CA" w:rsidRDefault="007774E2" w14:paraId="7A26323A" w14:textId="77777777">
      <w:pPr>
        <w:pStyle w:val="ListNumber"/>
        <w:numPr>
          <w:ilvl w:val="0"/>
          <w:numId w:val="12"/>
        </w:numPr>
      </w:pPr>
      <w:r>
        <w:t xml:space="preserve">Activity: Contextualization – Introduction </w:t>
      </w:r>
    </w:p>
    <w:p w:rsidR="007774E2" w:rsidP="007774E2" w:rsidRDefault="007774E2" w14:paraId="2661C638" w14:textId="77777777">
      <w:pPr>
        <w:pStyle w:val="Heading3"/>
      </w:pPr>
      <w:r>
        <w:t>4.2—Systems Restructure</w:t>
      </w:r>
    </w:p>
    <w:p w:rsidR="007774E2" w:rsidP="00F253CA" w:rsidRDefault="007774E2" w14:paraId="0FFE2298" w14:textId="77777777">
      <w:pPr>
        <w:pStyle w:val="ListNumber"/>
        <w:numPr>
          <w:ilvl w:val="0"/>
          <w:numId w:val="13"/>
        </w:numPr>
      </w:pPr>
      <w:r>
        <w:t>Activity: Contextualization – Mansa Musa</w:t>
      </w:r>
    </w:p>
    <w:p w:rsidR="007774E2" w:rsidP="007774E2" w:rsidRDefault="00007A29" w14:paraId="2381E94D" w14:textId="48DB70D5">
      <w:pPr>
        <w:pStyle w:val="ListNumber"/>
      </w:pPr>
      <w:r w:rsidRPr="00007A29">
        <w:rPr>
          <w:lang w:val="en-CA"/>
        </w:rPr>
        <w:t xml:space="preserve">Watch: </w:t>
      </w:r>
      <w:r w:rsidRPr="00007A29">
        <w:rPr>
          <w:i/>
          <w:iCs/>
          <w:lang w:val="en-CA"/>
        </w:rPr>
        <w:t>Mansa Musa and Islam in Africa: Crash Course World History #16</w:t>
      </w:r>
      <w:r w:rsidRPr="00007A29">
        <w:rPr>
          <w:lang w:val="en-CA"/>
        </w:rPr>
        <w:t xml:space="preserve"> </w:t>
      </w:r>
    </w:p>
    <w:p w:rsidR="007774E2" w:rsidP="007774E2" w:rsidRDefault="007774E2" w14:paraId="49DFFEC5" w14:textId="77777777">
      <w:pPr>
        <w:pStyle w:val="ListNumber"/>
      </w:pPr>
      <w:r>
        <w:t xml:space="preserve">Read: “States and Empires of West Africa” </w:t>
      </w:r>
    </w:p>
    <w:p w:rsidR="007774E2" w:rsidP="007774E2" w:rsidRDefault="007774E2" w14:paraId="313DB691" w14:textId="394B4790">
      <w:pPr>
        <w:pStyle w:val="ListNumber"/>
      </w:pPr>
      <w:r>
        <w:t>Read: “Cycles of Collapse in Mesoamerica”</w:t>
      </w:r>
      <w:r w:rsidR="00705C61">
        <w:t xml:space="preserve"> </w:t>
      </w:r>
      <w:r w:rsidR="00705C61">
        <w:rPr>
          <w:b/>
          <w:bCs/>
        </w:rPr>
        <w:t>(Lesson 4.1)</w:t>
      </w:r>
    </w:p>
    <w:p w:rsidRPr="007774E2" w:rsidR="007774E2" w:rsidP="007774E2" w:rsidRDefault="00705C61" w14:paraId="27919AD7" w14:textId="59459A7A">
      <w:pPr>
        <w:pStyle w:val="ListNumber"/>
        <w:rPr>
          <w:color w:val="0070C0"/>
        </w:rPr>
      </w:pPr>
      <w:r>
        <w:rPr>
          <w:color w:val="0070C0"/>
        </w:rPr>
        <w:t xml:space="preserve">Watch: </w:t>
      </w:r>
      <w:r w:rsidRPr="007774E2" w:rsidR="007774E2">
        <w:rPr>
          <w:color w:val="0070C0"/>
        </w:rPr>
        <w:t>Crash Course History of Science Episode 5: The Americas and Time Keeping</w:t>
      </w:r>
    </w:p>
    <w:p w:rsidR="007774E2" w:rsidP="007774E2" w:rsidRDefault="007774E2" w14:paraId="17EDEC7F" w14:textId="01EDCE2D">
      <w:pPr>
        <w:pStyle w:val="ListNumber"/>
      </w:pPr>
      <w:r>
        <w:t>Read: “New World Webs: Diversity and Exchange in the Americas”</w:t>
      </w:r>
      <w:r w:rsidR="00705C61">
        <w:t xml:space="preserve"> </w:t>
      </w:r>
      <w:r w:rsidR="00705C61">
        <w:rPr>
          <w:b/>
          <w:bCs/>
        </w:rPr>
        <w:t>(Lesson 5.2)</w:t>
      </w:r>
    </w:p>
    <w:p w:rsidRPr="007774E2" w:rsidR="007774E2" w:rsidP="007774E2" w:rsidRDefault="007774E2" w14:paraId="1D967511" w14:textId="1B0B57C9">
      <w:pPr>
        <w:pStyle w:val="ListNumber"/>
        <w:rPr>
          <w:color w:val="0070C0"/>
        </w:rPr>
      </w:pPr>
      <w:r w:rsidRPr="007774E2">
        <w:rPr>
          <w:color w:val="0070C0"/>
        </w:rPr>
        <w:t>Watch</w:t>
      </w:r>
      <w:r w:rsidR="00705C61">
        <w:rPr>
          <w:color w:val="0070C0"/>
        </w:rPr>
        <w:t>:</w:t>
      </w:r>
      <w:r w:rsidRPr="007774E2">
        <w:rPr>
          <w:color w:val="0070C0"/>
        </w:rPr>
        <w:t xml:space="preserve"> Peak of the Incan Empire</w:t>
      </w:r>
    </w:p>
    <w:p w:rsidRPr="007774E2" w:rsidR="007774E2" w:rsidP="007774E2" w:rsidRDefault="007774E2" w14:paraId="3015D81B" w14:textId="1D337FC8">
      <w:pPr>
        <w:pStyle w:val="ListNumber"/>
        <w:rPr>
          <w:color w:val="0070C0"/>
        </w:rPr>
      </w:pPr>
      <w:r w:rsidRPr="007774E2">
        <w:rPr>
          <w:color w:val="0070C0"/>
        </w:rPr>
        <w:t>Watch</w:t>
      </w:r>
      <w:r w:rsidR="00705C61">
        <w:rPr>
          <w:color w:val="0070C0"/>
        </w:rPr>
        <w:t>:</w:t>
      </w:r>
      <w:r w:rsidRPr="007774E2">
        <w:rPr>
          <w:color w:val="0070C0"/>
        </w:rPr>
        <w:t xml:space="preserve"> 19:20-27:00 of The Aztecs: Engineering an Empire</w:t>
      </w:r>
    </w:p>
    <w:p w:rsidR="007774E2" w:rsidP="007774E2" w:rsidRDefault="007774E2" w14:paraId="7C711EF0" w14:textId="1E8207F7">
      <w:pPr>
        <w:pStyle w:val="Heading1"/>
      </w:pPr>
      <w:r w:rsidR="1B7F2B43">
        <w:rPr/>
        <w:t>Origins Era 4</w:t>
      </w:r>
      <w:r w:rsidR="1B7F2B43">
        <w:rPr/>
        <w:t>—Regional Webs in Western Europe and the Byzantine Empire (200 – 1500 CE)</w:t>
      </w:r>
    </w:p>
    <w:p w:rsidR="007774E2" w:rsidP="007774E2" w:rsidRDefault="007774E2" w14:paraId="1ABCC87D" w14:textId="77777777">
      <w:pPr>
        <w:pStyle w:val="Heading3"/>
      </w:pPr>
      <w:r>
        <w:t>4.3—A Dark Age?</w:t>
      </w:r>
    </w:p>
    <w:p w:rsidR="007774E2" w:rsidP="00F253CA" w:rsidRDefault="007774E2" w14:paraId="57641B15" w14:textId="77777777">
      <w:pPr>
        <w:pStyle w:val="ListNumber"/>
        <w:numPr>
          <w:ilvl w:val="0"/>
          <w:numId w:val="14"/>
        </w:numPr>
      </w:pPr>
      <w:r>
        <w:t>Opening: What Were the Dark Ages?</w:t>
      </w:r>
    </w:p>
    <w:p w:rsidR="007774E2" w:rsidP="007774E2" w:rsidRDefault="007774E2" w14:paraId="366FCCE5" w14:textId="77777777">
      <w:pPr>
        <w:pStyle w:val="ListNumber"/>
      </w:pPr>
      <w:r>
        <w:t>Read: “The ‘Dark Ages’ Debate”</w:t>
      </w:r>
    </w:p>
    <w:p w:rsidRPr="007774E2" w:rsidR="007774E2" w:rsidP="007774E2" w:rsidRDefault="00450DE9" w14:paraId="7A1445FA" w14:textId="06B8F18B">
      <w:pPr>
        <w:pStyle w:val="ListNumber"/>
        <w:rPr>
          <w:color w:val="0070C0"/>
        </w:rPr>
      </w:pPr>
      <w:hyperlink w:tgtFrame="_blank" w:history="1" w:anchor="!/%23/" r:id="rId13">
        <w:r w:rsidRPr="007774E2" w:rsidR="007774E2">
          <w:rPr>
            <w:rStyle w:val="Hyperlink"/>
            <w:color w:val="0070C0"/>
            <w:lang w:bidi="en-US"/>
          </w:rPr>
          <w:t>Historic Tale Construction Kit</w:t>
        </w:r>
      </w:hyperlink>
      <w:r w:rsidRPr="007774E2" w:rsidR="007774E2">
        <w:rPr>
          <w:color w:val="0070C0"/>
          <w:lang w:bidi="en-US"/>
        </w:rPr>
        <w:t xml:space="preserve"> - </w:t>
      </w:r>
      <w:r w:rsidRPr="007774E2" w:rsidR="007774E2">
        <w:rPr>
          <w:color w:val="0070C0"/>
        </w:rPr>
        <w:t>- design a tapestry that gives a snapshot of life in Medieval Europe. Note that there is an option to create multiple pages and export as a PNG or GIF. Include a paragraph (100-200 words) describing your tapestry and explaining how it is an accurate portrayal of history.</w:t>
      </w:r>
    </w:p>
    <w:p w:rsidR="007774E2" w:rsidP="007774E2" w:rsidRDefault="007774E2" w14:paraId="76CD9163" w14:textId="77777777">
      <w:pPr>
        <w:pStyle w:val="ListNumber"/>
      </w:pPr>
      <w:r>
        <w:t>Activity: Naming This Time Period</w:t>
      </w:r>
    </w:p>
    <w:p w:rsidR="007774E2" w:rsidP="007774E2" w:rsidRDefault="007774E2" w14:paraId="474F6FB0" w14:textId="77777777">
      <w:pPr>
        <w:pStyle w:val="ListNumber"/>
      </w:pPr>
      <w:r>
        <w:t>Activity: EP Notebook 4.3</w:t>
      </w:r>
    </w:p>
    <w:p w:rsidR="007774E2" w:rsidP="007774E2" w:rsidRDefault="007774E2" w14:paraId="4D7C7BFE" w14:textId="3D2D4082">
      <w:pPr>
        <w:pStyle w:val="ListNumber"/>
      </w:pPr>
      <w:r>
        <w:t xml:space="preserve">Read: “Christendom” </w:t>
      </w:r>
      <w:r w:rsidR="00705C61">
        <w:rPr>
          <w:b/>
          <w:bCs/>
        </w:rPr>
        <w:t>(Lesson 4.2)</w:t>
      </w:r>
    </w:p>
    <w:p w:rsidRPr="007774E2" w:rsidR="007774E2" w:rsidP="007774E2" w:rsidRDefault="007774E2" w14:paraId="3BAD9CEF" w14:textId="77777777">
      <w:pPr>
        <w:pStyle w:val="ListNumber"/>
        <w:rPr>
          <w:color w:val="0070C0"/>
        </w:rPr>
      </w:pPr>
      <w:r w:rsidRPr="007774E2">
        <w:rPr>
          <w:color w:val="0070C0"/>
        </w:rPr>
        <w:t xml:space="preserve">Write a newspaper article from 1054 about the split in the Christian Church. </w:t>
      </w:r>
    </w:p>
    <w:p w:rsidR="007774E2" w:rsidP="007774E2" w:rsidRDefault="007774E2" w14:paraId="0E6A589D" w14:textId="77777777">
      <w:pPr>
        <w:pStyle w:val="Heading3"/>
      </w:pPr>
      <w:r>
        <w:lastRenderedPageBreak/>
        <w:t>5.2—Old World Webs</w:t>
      </w:r>
    </w:p>
    <w:p w:rsidR="007774E2" w:rsidP="00F253CA" w:rsidRDefault="007774E2" w14:paraId="20D64612" w14:textId="77777777">
      <w:pPr>
        <w:pStyle w:val="ListNumber"/>
        <w:numPr>
          <w:ilvl w:val="0"/>
          <w:numId w:val="15"/>
        </w:numPr>
      </w:pPr>
      <w:r>
        <w:t xml:space="preserve">Activity: Contagion! </w:t>
      </w:r>
    </w:p>
    <w:p w:rsidR="007774E2" w:rsidP="007774E2" w:rsidRDefault="007774E2" w14:paraId="574ADB82" w14:textId="77777777">
      <w:pPr>
        <w:pStyle w:val="ListNumber"/>
      </w:pPr>
      <w:r>
        <w:t xml:space="preserve">Read: “Trade Networks and the Black Death” </w:t>
      </w:r>
    </w:p>
    <w:p w:rsidR="007774E2" w:rsidP="007774E2" w:rsidRDefault="007774E2" w14:paraId="6DD3E231" w14:textId="77777777">
      <w:pPr>
        <w:pStyle w:val="ListNumber"/>
      </w:pPr>
      <w:r>
        <w:t>Read: “Reactions to the Black Death”</w:t>
      </w:r>
    </w:p>
    <w:p w:rsidR="007774E2" w:rsidP="007774E2" w:rsidRDefault="007774E2" w14:paraId="74995514" w14:textId="77777777">
      <w:pPr>
        <w:pStyle w:val="ListNumber"/>
      </w:pPr>
      <w:r>
        <w:t>Activity: Vocab – What’s My Word?</w:t>
      </w:r>
    </w:p>
    <w:p w:rsidR="007774E2" w:rsidP="007774E2" w:rsidRDefault="007774E2" w14:paraId="791002CE" w14:textId="67EBDFCA">
      <w:pPr>
        <w:pStyle w:val="BodyText"/>
      </w:pPr>
      <w:r w:rsidRPr="007774E2">
        <w:rPr>
          <w:b/>
          <w:bCs/>
        </w:rPr>
        <w:t>Teacher Era Notes:</w:t>
      </w:r>
      <w:r>
        <w:rPr>
          <w:b/>
          <w:bCs/>
        </w:rPr>
        <w:t xml:space="preserve"> </w:t>
      </w:r>
      <w:r>
        <w:t xml:space="preserve">During the first week of class, it’s helpful to start by teaching the course frames. These are foundational concepts that students will revisit throughout the remainder of the course. </w:t>
      </w:r>
    </w:p>
    <w:p w:rsidR="007774E2" w:rsidP="007774E2" w:rsidRDefault="007774E2" w14:paraId="7648991C" w14:textId="77777777">
      <w:pPr>
        <w:pStyle w:val="BodyText"/>
      </w:pPr>
      <w:r>
        <w:t>Michigan standards begin with the postclassical era. I chose to break this time period into three units based on region to make the content more manageable for my student population. I also interspersed the WHP skill introductory activities throughout the first several weeks of class. Therefore, you’ll notice that the resources listed here are not in numerical order.</w:t>
      </w:r>
    </w:p>
    <w:p w:rsidR="007774E2" w:rsidP="007774E2" w:rsidRDefault="007774E2" w14:paraId="5A26C62D" w14:textId="77777777">
      <w:pPr>
        <w:pStyle w:val="BodyText"/>
      </w:pPr>
      <w:r>
        <w:t xml:space="preserve">I found it most effective to introduce a skill with a non-history, high-interest example, model the skill with history content, then support students as they moved toward independent practice of the skill. The introductory skill activities are great for engagement, so I found it to be helpful to leverage those activities to bolster energy levels in the classroom and give students an occasional, well-earned break from rigorous content. </w:t>
      </w:r>
    </w:p>
    <w:p w:rsidR="007774E2" w:rsidP="007774E2" w:rsidRDefault="007774E2" w14:paraId="1C8D81B2" w14:textId="77777777">
      <w:pPr>
        <w:pStyle w:val="BodyText"/>
      </w:pPr>
      <w:r>
        <w:t>Era 4 of the WHP corresponds with Michigan state standards 4.1 and 4.2.</w:t>
      </w:r>
    </w:p>
    <w:p w:rsidR="00010890" w:rsidP="00010890" w:rsidRDefault="00010890" w14:paraId="22F69A36" w14:textId="77777777">
      <w:pPr>
        <w:pStyle w:val="Heading1"/>
      </w:pPr>
      <w:r>
        <w:t>Origins Era 5—The First Global Age (1200 – 1750 CE)</w:t>
      </w:r>
    </w:p>
    <w:p w:rsidR="00010890" w:rsidP="00010890" w:rsidRDefault="00010890" w14:paraId="6986BEAA" w14:textId="77777777">
      <w:pPr>
        <w:pStyle w:val="BodyText"/>
      </w:pPr>
      <w:r w:rsidRPr="00010890">
        <w:rPr>
          <w:b/>
          <w:bCs/>
        </w:rPr>
        <w:t>Era 5 Problem:</w:t>
      </w:r>
      <w:r>
        <w:t xml:space="preserve"> How did the first ongoing connections between the hemispheres promote change both globally and regionally? </w:t>
      </w:r>
    </w:p>
    <w:p w:rsidR="00010890" w:rsidP="00F253CA" w:rsidRDefault="00010890" w14:paraId="714D70AC" w14:textId="77777777">
      <w:pPr>
        <w:pStyle w:val="ListNumber"/>
        <w:numPr>
          <w:ilvl w:val="0"/>
          <w:numId w:val="16"/>
        </w:numPr>
      </w:pPr>
      <w:r>
        <w:t>To what extent can the Columbian Exchange be considered one of the most important turning points in history?</w:t>
      </w:r>
    </w:p>
    <w:p w:rsidR="00010890" w:rsidP="00010890" w:rsidRDefault="00010890" w14:paraId="42E86C6C" w14:textId="77777777">
      <w:pPr>
        <w:pStyle w:val="ListNumber"/>
      </w:pPr>
      <w:r>
        <w:t xml:space="preserve">What were the impacts of the Columbian Exchange for people living in different regions and social classes around the world? Why and how were the impacts similar and different? </w:t>
      </w:r>
    </w:p>
    <w:p w:rsidR="00010890" w:rsidP="00010890" w:rsidRDefault="00010890" w14:paraId="6994417A" w14:textId="77777777">
      <w:pPr>
        <w:pStyle w:val="ListNumber"/>
      </w:pPr>
      <w:r>
        <w:t>In what ways did societies across the world develop both similarities and differences during this period of increasing global interconnectivity?</w:t>
      </w:r>
    </w:p>
    <w:p w:rsidR="00010890" w:rsidP="00010890" w:rsidRDefault="00010890" w14:paraId="77A0C1C7" w14:textId="77777777">
      <w:pPr>
        <w:pStyle w:val="ListNumber"/>
      </w:pPr>
      <w:r>
        <w:t xml:space="preserve">How did changes in the environment, demographic changes, and new forms of coerced labor affect some regions of the world more than others? </w:t>
      </w:r>
    </w:p>
    <w:p w:rsidR="00010890" w:rsidP="00010890" w:rsidRDefault="00010890" w14:paraId="70636350" w14:textId="77777777">
      <w:pPr>
        <w:pStyle w:val="Heading2"/>
      </w:pPr>
      <w:r>
        <w:t>Learning Objectives</w:t>
      </w:r>
    </w:p>
    <w:p w:rsidR="00010890" w:rsidP="00F253CA" w:rsidRDefault="00010890" w14:paraId="2FE5D672" w14:textId="77777777">
      <w:pPr>
        <w:pStyle w:val="ListNumber"/>
        <w:numPr>
          <w:ilvl w:val="0"/>
          <w:numId w:val="17"/>
        </w:numPr>
      </w:pPr>
      <w:r>
        <w:t>Understand and evaluate the formation of regional and global networks of interaction.</w:t>
      </w:r>
    </w:p>
    <w:p w:rsidR="00010890" w:rsidP="00010890" w:rsidRDefault="00010890" w14:paraId="1F6099ED" w14:textId="77777777">
      <w:pPr>
        <w:pStyle w:val="ListNumber"/>
      </w:pPr>
      <w:r>
        <w:t>Analyze how global interconnections impacted political systems, trade networks, and the biosphere/environment.</w:t>
      </w:r>
    </w:p>
    <w:p w:rsidR="00010890" w:rsidP="00010890" w:rsidRDefault="00010890" w14:paraId="57FDC9A6" w14:textId="77777777">
      <w:pPr>
        <w:pStyle w:val="ListNumber"/>
      </w:pPr>
      <w:r>
        <w:t>Evaluate the development of new hierarchies based upon social class and race during this era.</w:t>
      </w:r>
    </w:p>
    <w:p w:rsidR="00010890" w:rsidP="00010890" w:rsidRDefault="00010890" w14:paraId="3E2DDA1E" w14:textId="77777777">
      <w:pPr>
        <w:pStyle w:val="ListNumber"/>
      </w:pPr>
      <w:r>
        <w:t>Assess the impact of the Columbian Exchange and the transatlantic slave trade on indigenous populations and on the human communities of Africa.</w:t>
      </w:r>
    </w:p>
    <w:p w:rsidR="00010890" w:rsidP="00010890" w:rsidRDefault="00010890" w14:paraId="0015918F" w14:textId="77777777">
      <w:pPr>
        <w:pStyle w:val="ListNumber"/>
      </w:pPr>
      <w:r>
        <w:t>Evaluate the connection between the Columbian Exchange and new economic theories and how these theories influenced the creation of the transatlantic slave trade and the plantation system.</w:t>
      </w:r>
    </w:p>
    <w:p w:rsidR="00010890" w:rsidP="00010890" w:rsidRDefault="00010890" w14:paraId="567DDA90" w14:textId="77777777">
      <w:pPr>
        <w:pStyle w:val="ListNumber"/>
      </w:pPr>
      <w:r>
        <w:lastRenderedPageBreak/>
        <w:t>Use historical thinking practices and reasoning skills such as contextualization, sourcing, and continuity and change over time to evaluate these historical events and processes.</w:t>
      </w:r>
    </w:p>
    <w:p w:rsidR="00010890" w:rsidP="00010890" w:rsidRDefault="00010890" w14:paraId="3536A852" w14:textId="77777777">
      <w:pPr>
        <w:pStyle w:val="ListNumber"/>
      </w:pPr>
      <w:r>
        <w:t>Interpret primary source documents to understand and analyze multiple perspectives of the Black Death, Columbian Exchange, and the transatlantic slave trade.</w:t>
      </w:r>
    </w:p>
    <w:p w:rsidR="00010890" w:rsidP="00010890" w:rsidRDefault="00010890" w14:paraId="0CE42962" w14:textId="77777777">
      <w:pPr>
        <w:pStyle w:val="Heading3"/>
      </w:pPr>
      <w:r>
        <w:t xml:space="preserve">5.0—Era 5 Overview </w:t>
      </w:r>
    </w:p>
    <w:p w:rsidR="00010890" w:rsidP="00F253CA" w:rsidRDefault="00007A29" w14:paraId="2814550B" w14:textId="0601A291">
      <w:pPr>
        <w:pStyle w:val="ListNumber"/>
        <w:numPr>
          <w:ilvl w:val="0"/>
          <w:numId w:val="18"/>
        </w:numPr>
      </w:pPr>
      <w:r w:rsidRPr="00007A29">
        <w:rPr>
          <w:lang w:val="en-CA"/>
        </w:rPr>
        <w:t xml:space="preserve">Watch: </w:t>
      </w:r>
      <w:r w:rsidRPr="00007A29">
        <w:rPr>
          <w:i/>
          <w:iCs/>
          <w:lang w:val="en-CA"/>
        </w:rPr>
        <w:t>Frames in Era 5</w:t>
      </w:r>
    </w:p>
    <w:p w:rsidR="00010890" w:rsidP="00010890" w:rsidRDefault="00010890" w14:paraId="2F0F4291" w14:textId="77777777">
      <w:pPr>
        <w:pStyle w:val="ListNumber"/>
      </w:pPr>
      <w:r>
        <w:t>Activity: EP Notebook 5.0</w:t>
      </w:r>
    </w:p>
    <w:p w:rsidRPr="00010890" w:rsidR="00010890" w:rsidP="00010890" w:rsidRDefault="00010890" w14:paraId="777977A9" w14:textId="77777777">
      <w:pPr>
        <w:pStyle w:val="ListNumber"/>
        <w:rPr>
          <w:color w:val="0070C0"/>
        </w:rPr>
      </w:pPr>
      <w:r w:rsidRPr="00010890">
        <w:rPr>
          <w:color w:val="0070C0"/>
        </w:rPr>
        <w:t>World Zone Game from Big History Project Lesson 8.0</w:t>
      </w:r>
    </w:p>
    <w:p w:rsidR="00010890" w:rsidP="00010890" w:rsidRDefault="00010890" w14:paraId="09F07713" w14:textId="77777777">
      <w:pPr>
        <w:pStyle w:val="Heading3"/>
      </w:pPr>
      <w:r>
        <w:t>5.3—Columbian Exchange</w:t>
      </w:r>
    </w:p>
    <w:p w:rsidR="00010890" w:rsidP="00F253CA" w:rsidRDefault="00010890" w14:paraId="6914BDEF" w14:textId="77777777">
      <w:pPr>
        <w:pStyle w:val="ListNumber"/>
        <w:numPr>
          <w:ilvl w:val="0"/>
          <w:numId w:val="19"/>
        </w:numPr>
      </w:pPr>
      <w:r>
        <w:t xml:space="preserve">Opening:  A Different View  </w:t>
      </w:r>
    </w:p>
    <w:p w:rsidR="00010890" w:rsidP="00010890" w:rsidRDefault="00010890" w14:paraId="5BC77634" w14:textId="77777777">
      <w:pPr>
        <w:pStyle w:val="ListNumber"/>
      </w:pPr>
      <w:r>
        <w:t>Read: “The Columbian Exchange”</w:t>
      </w:r>
    </w:p>
    <w:p w:rsidRPr="00010890" w:rsidR="00010890" w:rsidP="00010890" w:rsidRDefault="00010890" w14:paraId="0E0E96D0" w14:textId="77777777">
      <w:pPr>
        <w:pStyle w:val="ListNumber"/>
        <w:rPr>
          <w:color w:val="0070C0"/>
        </w:rPr>
      </w:pPr>
      <w:r w:rsidRPr="00010890">
        <w:rPr>
          <w:color w:val="0070C0"/>
        </w:rPr>
        <w:t>Option Activity: World Zone Café or Columbian Exchange Infographic from Big History Project Lesson 8.2</w:t>
      </w:r>
    </w:p>
    <w:p w:rsidR="00010890" w:rsidP="00010890" w:rsidRDefault="00007A29" w14:paraId="60BC6EF2" w14:textId="0EDE7727">
      <w:pPr>
        <w:pStyle w:val="ListNumber"/>
      </w:pPr>
      <w:r w:rsidRPr="00007A29">
        <w:rPr>
          <w:lang w:val="en-CA"/>
        </w:rPr>
        <w:t xml:space="preserve">Watch: </w:t>
      </w:r>
      <w:r w:rsidRPr="00007A29">
        <w:rPr>
          <w:i/>
          <w:iCs/>
          <w:lang w:val="en-CA"/>
        </w:rPr>
        <w:t>The Columbian Exchange: Crash Course World History #23</w:t>
      </w:r>
    </w:p>
    <w:p w:rsidR="00010890" w:rsidP="00010890" w:rsidRDefault="00010890" w14:paraId="37F91B66" w14:textId="77777777">
      <w:pPr>
        <w:pStyle w:val="ListNumber"/>
      </w:pPr>
      <w:r>
        <w:t xml:space="preserve">Read: “The Disastrous Effects of Increased Global Interactions” </w:t>
      </w:r>
    </w:p>
    <w:p w:rsidR="00010890" w:rsidP="00010890" w:rsidRDefault="00010890" w14:paraId="6A9CD797" w14:textId="33D44AC8">
      <w:pPr>
        <w:pStyle w:val="ListNumber"/>
      </w:pPr>
      <w:r>
        <w:t xml:space="preserve">Closing: Sourcing – </w:t>
      </w:r>
      <w:r w:rsidR="00705C61">
        <w:t>The Spanish Conquest of the Aztec Empire</w:t>
      </w:r>
    </w:p>
    <w:p w:rsidR="00010890" w:rsidP="00010890" w:rsidRDefault="00010890" w14:paraId="29F45B0E" w14:textId="77777777">
      <w:pPr>
        <w:pStyle w:val="Heading3"/>
      </w:pPr>
      <w:r>
        <w:t>5.4—The Transatlantic Slave Trade</w:t>
      </w:r>
    </w:p>
    <w:p w:rsidR="00010890" w:rsidP="00F253CA" w:rsidRDefault="00010890" w14:paraId="1E55E5E7" w14:textId="77777777">
      <w:pPr>
        <w:pStyle w:val="ListNumber"/>
        <w:numPr>
          <w:ilvl w:val="0"/>
          <w:numId w:val="20"/>
        </w:numPr>
      </w:pPr>
      <w:r>
        <w:t xml:space="preserve">Opening: Our Interconnected World </w:t>
      </w:r>
    </w:p>
    <w:p w:rsidR="00010890" w:rsidP="00010890" w:rsidRDefault="00010890" w14:paraId="6061A323" w14:textId="77777777">
      <w:pPr>
        <w:pStyle w:val="ListNumber"/>
      </w:pPr>
      <w:r>
        <w:t xml:space="preserve">Read: “The Transatlantic Slave Trade” </w:t>
      </w:r>
    </w:p>
    <w:p w:rsidR="00010890" w:rsidP="00010890" w:rsidRDefault="00010890" w14:paraId="1CBC55DA" w14:textId="77777777">
      <w:pPr>
        <w:pStyle w:val="ListNumber"/>
      </w:pPr>
      <w:r>
        <w:t>Watch: Impact of the Slave Trade: Through a Ghanaian Lens</w:t>
      </w:r>
    </w:p>
    <w:p w:rsidR="00010890" w:rsidP="00010890" w:rsidRDefault="00010890" w14:paraId="00364166" w14:textId="77777777">
      <w:pPr>
        <w:pStyle w:val="ListNumber"/>
      </w:pPr>
      <w:r>
        <w:t xml:space="preserve">Read: “First Person Accounts: The Transatlantic Slave Trade” </w:t>
      </w:r>
    </w:p>
    <w:p w:rsidR="00010890" w:rsidP="00010890" w:rsidRDefault="00450DE9" w14:paraId="3C77982F" w14:textId="6C209070">
      <w:pPr>
        <w:pStyle w:val="ListNumber"/>
      </w:pPr>
      <w:hyperlink w:history="1" r:id="rId14">
        <w:r w:rsidRPr="00010890" w:rsidR="00010890">
          <w:rPr>
            <w:rStyle w:val="Hyperlink"/>
          </w:rPr>
          <w:t>Activity – Transatlantic Slave Trade Inscriptions</w:t>
        </w:r>
      </w:hyperlink>
    </w:p>
    <w:p w:rsidR="00010890" w:rsidP="00010890" w:rsidRDefault="00010890" w14:paraId="0F9A1D03" w14:textId="77777777">
      <w:pPr>
        <w:pStyle w:val="Heading3"/>
      </w:pPr>
      <w:r>
        <w:t>5.5—New Economic Systems</w:t>
      </w:r>
    </w:p>
    <w:p w:rsidRPr="00010890" w:rsidR="00010890" w:rsidP="00F253CA" w:rsidRDefault="00010890" w14:paraId="2657BEC7" w14:textId="77777777">
      <w:pPr>
        <w:pStyle w:val="ListNumber"/>
        <w:numPr>
          <w:ilvl w:val="0"/>
          <w:numId w:val="21"/>
        </w:numPr>
        <w:rPr>
          <w:color w:val="00B050"/>
        </w:rPr>
      </w:pPr>
      <w:r w:rsidRPr="00010890">
        <w:rPr>
          <w:color w:val="00B050"/>
        </w:rPr>
        <w:t xml:space="preserve">Closing: Era 5 DBQ </w:t>
      </w:r>
    </w:p>
    <w:p w:rsidR="00010890" w:rsidP="00010890" w:rsidRDefault="00010890" w14:paraId="0F3EA519" w14:textId="77777777">
      <w:pPr>
        <w:pStyle w:val="Heading3"/>
      </w:pPr>
      <w:r>
        <w:t>1750 Couse Unit 1.2—Scaling to Two Places in the World</w:t>
      </w:r>
    </w:p>
    <w:p w:rsidR="00010890" w:rsidP="00F253CA" w:rsidRDefault="00010890" w14:paraId="71506A86" w14:textId="77777777">
      <w:pPr>
        <w:pStyle w:val="ListNumber"/>
        <w:numPr>
          <w:ilvl w:val="0"/>
          <w:numId w:val="22"/>
        </w:numPr>
      </w:pPr>
      <w:r>
        <w:t>Read: “Qing Dynasty”</w:t>
      </w:r>
    </w:p>
    <w:p w:rsidR="00010890" w:rsidP="00010890" w:rsidRDefault="00010890" w14:paraId="35138A98" w14:textId="77777777">
      <w:pPr>
        <w:pStyle w:val="Heading3"/>
      </w:pPr>
      <w:r>
        <w:t>1750 Couse Unit 1.3—Expanding to a Global Scale</w:t>
      </w:r>
    </w:p>
    <w:p w:rsidR="00010890" w:rsidP="00F253CA" w:rsidRDefault="00010890" w14:paraId="49B8C30F" w14:textId="77777777">
      <w:pPr>
        <w:pStyle w:val="ListNumber"/>
        <w:numPr>
          <w:ilvl w:val="0"/>
          <w:numId w:val="23"/>
        </w:numPr>
      </w:pPr>
      <w:r>
        <w:t>Read: “Ottoman Empire”</w:t>
      </w:r>
    </w:p>
    <w:p w:rsidR="00010890" w:rsidP="00010890" w:rsidRDefault="00010890" w14:paraId="501FE81F" w14:textId="77777777">
      <w:pPr>
        <w:pStyle w:val="ListNumber"/>
      </w:pPr>
      <w:r>
        <w:t>Read: “Tokugawa Shogunate”</w:t>
      </w:r>
    </w:p>
    <w:p w:rsidR="00010890" w:rsidP="00010890" w:rsidRDefault="00010890" w14:paraId="7318C6A6" w14:textId="77777777">
      <w:pPr>
        <w:pStyle w:val="ListNumber"/>
      </w:pPr>
      <w:r>
        <w:t>Read: “Mughal Empire”</w:t>
      </w:r>
    </w:p>
    <w:p w:rsidR="00010890" w:rsidP="00010890" w:rsidRDefault="00010890" w14:paraId="1889C2E5" w14:textId="77777777">
      <w:pPr>
        <w:pStyle w:val="ListNumber"/>
      </w:pPr>
      <w:r>
        <w:t xml:space="preserve">Activity: Empire Building </w:t>
      </w:r>
    </w:p>
    <w:p w:rsidR="00010890" w:rsidP="00010890" w:rsidRDefault="00010890" w14:paraId="780696F1" w14:textId="77777777">
      <w:pPr>
        <w:pStyle w:val="BodyText"/>
      </w:pPr>
      <w:r w:rsidRPr="00010890">
        <w:rPr>
          <w:b/>
          <w:bCs/>
        </w:rPr>
        <w:t>Teacher Era Notes:</w:t>
      </w:r>
      <w:r>
        <w:t xml:space="preserve"> In the latter portion of this instructional unit, I started to transition to materials from the 1750 to Present Course. The Land-Based, “Gunpowder Empires” materials came from the 1750 course.</w:t>
      </w:r>
    </w:p>
    <w:p w:rsidR="00010890" w:rsidP="00010890" w:rsidRDefault="00010890" w14:paraId="2FD98DE5" w14:textId="40F7BD74">
      <w:pPr>
        <w:pStyle w:val="BodyText"/>
      </w:pPr>
      <w:r>
        <w:t>Era 5 of the WHP corresponds with Michigan state standards 5.1.1, 5.1.2, 5.2.1, 5.2.2, and 5.2.3</w:t>
      </w:r>
    </w:p>
    <w:p w:rsidR="00381D67" w:rsidP="00381D67" w:rsidRDefault="00381D67" w14:paraId="0E9968E4" w14:textId="77777777">
      <w:pPr>
        <w:pStyle w:val="Heading1"/>
      </w:pPr>
      <w:r>
        <w:lastRenderedPageBreak/>
        <w:t>Origins Era 6—The Long Nineteenth Century and the Birth of the Modern World (1750 – 1914 CE)</w:t>
      </w:r>
    </w:p>
    <w:p w:rsidR="00381D67" w:rsidP="00381D67" w:rsidRDefault="00381D67" w14:paraId="2E59A8A1" w14:textId="77777777">
      <w:pPr>
        <w:pStyle w:val="BodyText"/>
      </w:pPr>
      <w:r w:rsidRPr="00381D67">
        <w:rPr>
          <w:b/>
          <w:bCs/>
        </w:rPr>
        <w:t>Era 6 Problem:</w:t>
      </w:r>
      <w:r>
        <w:t xml:space="preserve"> What were the engines of change that created our “modern” world?</w:t>
      </w:r>
    </w:p>
    <w:p w:rsidR="00381D67" w:rsidP="00F253CA" w:rsidRDefault="00381D67" w14:paraId="40A6EC00" w14:textId="77777777">
      <w:pPr>
        <w:pStyle w:val="ListNumber"/>
        <w:numPr>
          <w:ilvl w:val="0"/>
          <w:numId w:val="24"/>
        </w:numPr>
      </w:pPr>
      <w:r>
        <w:t xml:space="preserve">What were the features of national and liberal revolutions in the Atlantic world and how widespread was their impact by 1914? </w:t>
      </w:r>
    </w:p>
    <w:p w:rsidR="00381D67" w:rsidP="00381D67" w:rsidRDefault="00381D67" w14:paraId="5EB888BA" w14:textId="77777777">
      <w:pPr>
        <w:pStyle w:val="ListNumber"/>
      </w:pPr>
      <w:r>
        <w:t xml:space="preserve">How did the energy shift to fossil fuels accelerate the creation of a “modern” world? </w:t>
      </w:r>
    </w:p>
    <w:p w:rsidR="00381D67" w:rsidP="00381D67" w:rsidRDefault="00381D67" w14:paraId="68622168" w14:textId="77777777">
      <w:pPr>
        <w:pStyle w:val="ListNumber"/>
      </w:pPr>
      <w:r>
        <w:t>What was the short-term and longer-term impact of the Industrial Revolution and how did these differ for different groups and communities?</w:t>
      </w:r>
    </w:p>
    <w:p w:rsidR="00381D67" w:rsidP="00381D67" w:rsidRDefault="00381D67" w14:paraId="17A88AD2" w14:textId="77777777">
      <w:pPr>
        <w:pStyle w:val="ListNumber"/>
      </w:pPr>
      <w:r>
        <w:t xml:space="preserve">What demographic, economic, political, and intellectual factors help explain the long nineteenth centuries’ global movement to end legalized slavery and reform the way people worked? </w:t>
      </w:r>
    </w:p>
    <w:p w:rsidR="00381D67" w:rsidP="00381D67" w:rsidRDefault="00381D67" w14:paraId="37E24D51" w14:textId="77777777">
      <w:pPr>
        <w:pStyle w:val="ListNumber"/>
      </w:pPr>
      <w:r>
        <w:t>This era is sometimes introduced as the birth of “modernity” and an era of “revolutions.” What made this era distinctive or different from previous eras? In what ways did the era continue trends or patterns that we saw in previous eras? What explains the changes and continuities in this era?</w:t>
      </w:r>
    </w:p>
    <w:p w:rsidR="00381D67" w:rsidP="00381D67" w:rsidRDefault="00381D67" w14:paraId="0D82D46D" w14:textId="77777777">
      <w:pPr>
        <w:pStyle w:val="Heading2"/>
      </w:pPr>
      <w:r>
        <w:t>Learning Objectives</w:t>
      </w:r>
    </w:p>
    <w:p w:rsidR="00381D67" w:rsidP="00F253CA" w:rsidRDefault="00381D67" w14:paraId="6F1BFF49" w14:textId="77777777">
      <w:pPr>
        <w:pStyle w:val="ListNumber"/>
        <w:numPr>
          <w:ilvl w:val="0"/>
          <w:numId w:val="25"/>
        </w:numPr>
      </w:pPr>
      <w:r>
        <w:t>Analyze how the roles of sovereignty, individualism, and the fight for equality influenced political revolutions of this era.</w:t>
      </w:r>
    </w:p>
    <w:p w:rsidR="00381D67" w:rsidP="00381D67" w:rsidRDefault="00381D67" w14:paraId="201D7B5F" w14:textId="77777777">
      <w:pPr>
        <w:pStyle w:val="ListNumber"/>
      </w:pPr>
      <w:r>
        <w:t>Understand and evaluate the economic and technological changes that led to the Industrial Revolution and analyze how the Industrial Revolution created significant changes in human communities, networks, and production and distribution, as well as its impact on the environment.</w:t>
      </w:r>
    </w:p>
    <w:p w:rsidR="00381D67" w:rsidP="00381D67" w:rsidRDefault="00381D67" w14:paraId="2612BC10" w14:textId="77777777">
      <w:pPr>
        <w:pStyle w:val="ListNumber"/>
      </w:pPr>
      <w:r>
        <w:t>Assess the role of industrialization and nationalism in the creation of new empires and the rise of the nation-state.</w:t>
      </w:r>
    </w:p>
    <w:p w:rsidR="00381D67" w:rsidP="00381D67" w:rsidRDefault="00381D67" w14:paraId="37C56F68" w14:textId="77777777">
      <w:pPr>
        <w:pStyle w:val="ListNumber"/>
      </w:pPr>
      <w:r>
        <w:t>Analyze and evaluate how people both experienced and resisted the changes to human societies that came as a result of industrialization and imperialism.</w:t>
      </w:r>
    </w:p>
    <w:p w:rsidR="00381D67" w:rsidP="00381D67" w:rsidRDefault="00381D67" w14:paraId="2C4FA819" w14:textId="77777777">
      <w:pPr>
        <w:pStyle w:val="ListNumber"/>
      </w:pPr>
      <w:r>
        <w:t>Evaluate why people’s perceptions of labor, women’s rights, and human rights changed during this era.</w:t>
      </w:r>
    </w:p>
    <w:p w:rsidR="00381D67" w:rsidP="00381D67" w:rsidRDefault="00381D67" w14:paraId="06F08D38" w14:textId="77777777">
      <w:pPr>
        <w:pStyle w:val="ListNumber"/>
      </w:pPr>
      <w:r>
        <w:t>Critique the definition and narrative of modernity and analyze competing interpretations of modernity in this era.</w:t>
      </w:r>
    </w:p>
    <w:p w:rsidR="00381D67" w:rsidP="00381D67" w:rsidRDefault="00381D67" w14:paraId="5566516B" w14:textId="77777777">
      <w:pPr>
        <w:pStyle w:val="ListNumber"/>
      </w:pPr>
      <w:r>
        <w:t>Use historical thinking practices and reasoning skills such as claim testing, causation, historical comparison, contextualization, sourcing, and continuity and change over time to evaluate these historical events and processes.</w:t>
      </w:r>
    </w:p>
    <w:p w:rsidR="00381D67" w:rsidP="00381D67" w:rsidRDefault="00381D67" w14:paraId="514E58ED" w14:textId="77777777">
      <w:pPr>
        <w:pStyle w:val="Heading3"/>
      </w:pPr>
      <w:r>
        <w:t>6.0—Era 6 Overview</w:t>
      </w:r>
    </w:p>
    <w:p w:rsidRPr="00007A29" w:rsidR="00007A29" w:rsidP="00F253CA" w:rsidRDefault="00007A29" w14:paraId="47FE3D2E" w14:textId="77777777">
      <w:pPr>
        <w:pStyle w:val="ListNumber"/>
        <w:numPr>
          <w:ilvl w:val="0"/>
          <w:numId w:val="52"/>
        </w:numPr>
      </w:pPr>
      <w:r w:rsidRPr="00007A29">
        <w:t>Watch</w:t>
      </w:r>
      <w:r w:rsidRPr="00007A29">
        <w:rPr>
          <w:i/>
          <w:iCs/>
        </w:rPr>
        <w:t>: Era 6 Overview</w:t>
      </w:r>
    </w:p>
    <w:p w:rsidRPr="00007A29" w:rsidR="00007A29" w:rsidP="00007A29" w:rsidRDefault="00007A29" w14:paraId="7F7DDF9B" w14:textId="77777777">
      <w:pPr>
        <w:pStyle w:val="ListNumber"/>
      </w:pPr>
      <w:r w:rsidRPr="00007A29">
        <w:t xml:space="preserve">Read: “Era 6 Overview – The Long Nineteenth Century” </w:t>
      </w:r>
    </w:p>
    <w:p w:rsidRPr="00007A29" w:rsidR="00007A29" w:rsidP="00007A29" w:rsidRDefault="00007A29" w14:paraId="1AF82B9B" w14:textId="77777777">
      <w:pPr>
        <w:pStyle w:val="ListNumber"/>
        <w:rPr>
          <w:i/>
          <w:iCs/>
        </w:rPr>
      </w:pPr>
      <w:r w:rsidRPr="00007A29">
        <w:t>Watch</w:t>
      </w:r>
      <w:r w:rsidRPr="00007A29">
        <w:rPr>
          <w:i/>
          <w:iCs/>
        </w:rPr>
        <w:t>: Frames in Era 6</w:t>
      </w:r>
    </w:p>
    <w:p w:rsidR="00381D67" w:rsidP="00007A29" w:rsidRDefault="00007A29" w14:paraId="145D16C0" w14:textId="3DAD9B2C">
      <w:pPr>
        <w:pStyle w:val="ListNumber"/>
      </w:pPr>
      <w:r w:rsidRPr="00007A29">
        <w:rPr>
          <w:lang w:val="en-CA"/>
        </w:rPr>
        <w:t>Activity: EP Notebook 6.0</w:t>
      </w:r>
    </w:p>
    <w:p w:rsidR="00381D67" w:rsidP="00381D67" w:rsidRDefault="00381D67" w14:paraId="523E6DEF" w14:textId="77777777">
      <w:pPr>
        <w:pStyle w:val="Heading3"/>
      </w:pPr>
      <w:r>
        <w:t>6.1—Liberal and National Revolutions</w:t>
      </w:r>
    </w:p>
    <w:p w:rsidR="00381D67" w:rsidP="00F253CA" w:rsidRDefault="00381D67" w14:paraId="400C4DC7" w14:textId="77777777">
      <w:pPr>
        <w:pStyle w:val="ListNumber"/>
        <w:numPr>
          <w:ilvl w:val="0"/>
          <w:numId w:val="26"/>
        </w:numPr>
      </w:pPr>
      <w:r>
        <w:t>Opening: Revolution or Evolution?</w:t>
      </w:r>
    </w:p>
    <w:p w:rsidR="00381D67" w:rsidP="00381D67" w:rsidRDefault="00381D67" w14:paraId="3310B0F9" w14:textId="77777777">
      <w:pPr>
        <w:pStyle w:val="ListNumber"/>
      </w:pPr>
      <w:r>
        <w:t xml:space="preserve">Read: “Ingredients for Revolution” </w:t>
      </w:r>
    </w:p>
    <w:p w:rsidR="00381D67" w:rsidP="00381D67" w:rsidRDefault="00381D67" w14:paraId="22620698" w14:textId="77777777">
      <w:pPr>
        <w:pStyle w:val="ListNumber"/>
      </w:pPr>
      <w:r>
        <w:t xml:space="preserve">Read: “The Enlightenment” </w:t>
      </w:r>
    </w:p>
    <w:p w:rsidR="00381D67" w:rsidP="00381D67" w:rsidRDefault="00381D67" w14:paraId="25A3A94C" w14:textId="77777777">
      <w:pPr>
        <w:pStyle w:val="ListNumber"/>
      </w:pPr>
      <w:r>
        <w:t>Activity: Enlightenment Quotes</w:t>
      </w:r>
    </w:p>
    <w:p w:rsidR="00381D67" w:rsidP="00381D67" w:rsidRDefault="00381D67" w14:paraId="12A2854E" w14:textId="77777777">
      <w:pPr>
        <w:pStyle w:val="ListNumber"/>
      </w:pPr>
      <w:r>
        <w:lastRenderedPageBreak/>
        <w:t>Read: “The Atlantic Revolutions”</w:t>
      </w:r>
    </w:p>
    <w:p w:rsidR="00381D67" w:rsidP="00381D67" w:rsidRDefault="00381D67" w14:paraId="7FE0B9C1" w14:textId="77777777">
      <w:pPr>
        <w:pStyle w:val="ListNumber"/>
      </w:pPr>
      <w:r>
        <w:t xml:space="preserve">Activity: Causation – Recipe for a Revolution </w:t>
      </w:r>
    </w:p>
    <w:p w:rsidR="00381D67" w:rsidP="00381D67" w:rsidRDefault="00381D67" w14:paraId="6B4318B2" w14:textId="77777777">
      <w:pPr>
        <w:pStyle w:val="ListNumber"/>
      </w:pPr>
      <w:r>
        <w:t>Read: “Origins and Impacts of Nationalism”</w:t>
      </w:r>
    </w:p>
    <w:p w:rsidR="00381D67" w:rsidP="00381D67" w:rsidRDefault="00007A29" w14:paraId="081760F9" w14:textId="7DE7AC5F">
      <w:pPr>
        <w:pStyle w:val="ListNumber"/>
      </w:pPr>
      <w:r w:rsidRPr="00007A29">
        <w:rPr>
          <w:lang w:val="en-CA"/>
        </w:rPr>
        <w:t xml:space="preserve">Watch: </w:t>
      </w:r>
      <w:r w:rsidRPr="00007A29">
        <w:rPr>
          <w:i/>
          <w:iCs/>
          <w:lang w:val="en-CA"/>
        </w:rPr>
        <w:t xml:space="preserve">Samurai, Daimyo, Matthew Perry, and Nationalism: Crash Course World History #34 </w:t>
      </w:r>
    </w:p>
    <w:p w:rsidR="00381D67" w:rsidP="00381D67" w:rsidRDefault="00381D67" w14:paraId="03EFF120" w14:textId="77777777">
      <w:pPr>
        <w:pStyle w:val="ListNumber"/>
      </w:pPr>
      <w:r>
        <w:t>Activity: Revolutionary Women</w:t>
      </w:r>
    </w:p>
    <w:p w:rsidR="00381D67" w:rsidP="00381D67" w:rsidRDefault="00381D67" w14:paraId="270202BD" w14:textId="77777777">
      <w:pPr>
        <w:pStyle w:val="Heading3"/>
      </w:pPr>
      <w:r>
        <w:t>6.2—Industrialization</w:t>
      </w:r>
    </w:p>
    <w:p w:rsidR="00381D67" w:rsidP="00F253CA" w:rsidRDefault="00381D67" w14:paraId="132FC349" w14:textId="77777777">
      <w:pPr>
        <w:pStyle w:val="ListNumber"/>
        <w:numPr>
          <w:ilvl w:val="0"/>
          <w:numId w:val="27"/>
        </w:numPr>
      </w:pPr>
      <w:r>
        <w:t>Opening: Images of the Industrial Revolution</w:t>
      </w:r>
    </w:p>
    <w:p w:rsidR="00381D67" w:rsidP="00381D67" w:rsidRDefault="00381D67" w14:paraId="2A638AF5" w14:textId="77777777">
      <w:pPr>
        <w:pStyle w:val="ListNumber"/>
      </w:pPr>
      <w:r>
        <w:t xml:space="preserve">Read: “The Industrial Revolution” </w:t>
      </w:r>
    </w:p>
    <w:p w:rsidR="00381D67" w:rsidP="00381D67" w:rsidRDefault="00381D67" w14:paraId="47D69EC3" w14:textId="77777777">
      <w:pPr>
        <w:pStyle w:val="ListNumber"/>
      </w:pPr>
      <w:r>
        <w:t>Read: “Scale of the Industrial Revolution”</w:t>
      </w:r>
    </w:p>
    <w:p w:rsidRPr="00381D67" w:rsidR="00381D67" w:rsidP="00381D67" w:rsidRDefault="00381D67" w14:paraId="0F957CCE" w14:textId="77777777">
      <w:pPr>
        <w:pStyle w:val="ListNumber"/>
        <w:rPr>
          <w:color w:val="00B050"/>
        </w:rPr>
      </w:pPr>
      <w:r w:rsidRPr="00381D67">
        <w:rPr>
          <w:color w:val="00B050"/>
        </w:rPr>
        <w:t>Watch: Origins of the Industrial Revolution</w:t>
      </w:r>
    </w:p>
    <w:p w:rsidR="00381D67" w:rsidP="00381D67" w:rsidRDefault="00381D67" w14:paraId="74E195C4" w14:textId="77777777">
      <w:pPr>
        <w:pStyle w:val="ListNumber"/>
      </w:pPr>
      <w:r>
        <w:t xml:space="preserve">Activity: Urbanization Game </w:t>
      </w:r>
    </w:p>
    <w:p w:rsidR="00381D67" w:rsidP="00381D67" w:rsidRDefault="00381D67" w14:paraId="0D3B837B" w14:textId="77777777">
      <w:pPr>
        <w:pStyle w:val="ListNumber"/>
      </w:pPr>
      <w:r>
        <w:t xml:space="preserve">Read: “Global Transformations of the Industrial Revolution” </w:t>
      </w:r>
    </w:p>
    <w:p w:rsidR="00381D67" w:rsidP="00381D67" w:rsidRDefault="00007A29" w14:paraId="3F2FC227" w14:textId="7245B1F2">
      <w:pPr>
        <w:pStyle w:val="ListNumber"/>
      </w:pPr>
      <w:r w:rsidRPr="00007A29">
        <w:rPr>
          <w:lang w:val="en-CA"/>
        </w:rPr>
        <w:t xml:space="preserve">Watch: </w:t>
      </w:r>
      <w:r w:rsidRPr="00007A29">
        <w:rPr>
          <w:i/>
          <w:iCs/>
          <w:lang w:val="en-CA"/>
        </w:rPr>
        <w:t xml:space="preserve">The Railroad Journey and the Industrial Revolution: Crash Course World History </w:t>
      </w:r>
      <w:r w:rsidR="00705C61">
        <w:rPr>
          <w:i/>
          <w:iCs/>
          <w:lang w:val="en-CA"/>
        </w:rPr>
        <w:t>#</w:t>
      </w:r>
      <w:r w:rsidRPr="00007A29">
        <w:rPr>
          <w:i/>
          <w:iCs/>
          <w:lang w:val="en-CA"/>
        </w:rPr>
        <w:t xml:space="preserve">214 </w:t>
      </w:r>
    </w:p>
    <w:p w:rsidR="00381D67" w:rsidP="00381D67" w:rsidRDefault="00381D67" w14:paraId="26381C0D" w14:textId="77777777">
      <w:pPr>
        <w:pStyle w:val="ListNumber"/>
      </w:pPr>
      <w:r>
        <w:t>Activity: Comparison – Egypt and Japan</w:t>
      </w:r>
    </w:p>
    <w:p w:rsidR="00381D67" w:rsidP="00381D67" w:rsidRDefault="00381D67" w14:paraId="5198D5F2" w14:textId="77777777">
      <w:pPr>
        <w:pStyle w:val="ListNumber"/>
      </w:pPr>
      <w:r>
        <w:t>Read: “Japan’s Industrial Revolution”</w:t>
      </w:r>
    </w:p>
    <w:p w:rsidR="00381D67" w:rsidP="00381D67" w:rsidRDefault="00381D67" w14:paraId="6F5479BB" w14:textId="77777777">
      <w:pPr>
        <w:pStyle w:val="ListNumber"/>
      </w:pPr>
      <w:r>
        <w:t>Read: “Egypt’s Industrial Revolution”</w:t>
      </w:r>
    </w:p>
    <w:p w:rsidR="00381D67" w:rsidP="00381D67" w:rsidRDefault="00381D67" w14:paraId="16CEEC74" w14:textId="77777777">
      <w:pPr>
        <w:pStyle w:val="ListNumber"/>
      </w:pPr>
      <w:r>
        <w:t>Activity: When Countries Industrialized</w:t>
      </w:r>
    </w:p>
    <w:p w:rsidR="00381D67" w:rsidP="00381D67" w:rsidRDefault="00381D67" w14:paraId="1B51D8D0" w14:textId="77777777">
      <w:pPr>
        <w:pStyle w:val="Heading3"/>
      </w:pPr>
      <w:r>
        <w:t>6.3—Imperialism</w:t>
      </w:r>
    </w:p>
    <w:p w:rsidR="00381D67" w:rsidP="00F253CA" w:rsidRDefault="00381D67" w14:paraId="2DF75FA8" w14:textId="77777777">
      <w:pPr>
        <w:pStyle w:val="ListNumber"/>
        <w:numPr>
          <w:ilvl w:val="0"/>
          <w:numId w:val="28"/>
        </w:numPr>
      </w:pPr>
      <w:r>
        <w:t xml:space="preserve">Read: “Industrial Imperialism, the ‘New’ Imperialism” </w:t>
      </w:r>
    </w:p>
    <w:p w:rsidR="00381D67" w:rsidP="00381D67" w:rsidRDefault="00381D67" w14:paraId="061D7D70" w14:textId="77777777">
      <w:pPr>
        <w:pStyle w:val="ListNumber"/>
      </w:pPr>
      <w:r>
        <w:t xml:space="preserve">Read: “Responses to Industrial Imperialism” </w:t>
      </w:r>
    </w:p>
    <w:p w:rsidRPr="00381D67" w:rsidR="00381D67" w:rsidP="00381D67" w:rsidRDefault="00381D67" w14:paraId="3461D727" w14:textId="77777777">
      <w:pPr>
        <w:pStyle w:val="ListNumber"/>
        <w:rPr>
          <w:color w:val="00B050"/>
        </w:rPr>
      </w:pPr>
      <w:r w:rsidRPr="00381D67">
        <w:rPr>
          <w:color w:val="00B050"/>
        </w:rPr>
        <w:t xml:space="preserve">Activity: Claim Testing – Imperialism </w:t>
      </w:r>
    </w:p>
    <w:p w:rsidR="00381D67" w:rsidP="00381D67" w:rsidRDefault="00381D67" w14:paraId="2887C61E" w14:textId="77777777">
      <w:pPr>
        <w:pStyle w:val="ListNumber"/>
      </w:pPr>
      <w:r>
        <w:t xml:space="preserve">Watch: </w:t>
      </w:r>
      <w:r w:rsidRPr="00705C61">
        <w:rPr>
          <w:i/>
          <w:iCs/>
        </w:rPr>
        <w:t>Experiencing Colonialism: Through a Ghanaian Lens</w:t>
      </w:r>
    </w:p>
    <w:p w:rsidR="00381D67" w:rsidP="00381D67" w:rsidRDefault="00007A29" w14:paraId="7BC8234B" w14:textId="1415A32A">
      <w:pPr>
        <w:pStyle w:val="ListNumber"/>
      </w:pPr>
      <w:r w:rsidRPr="00007A29">
        <w:rPr>
          <w:lang w:val="en-CA"/>
        </w:rPr>
        <w:t xml:space="preserve">Watch: </w:t>
      </w:r>
      <w:r w:rsidRPr="00007A29">
        <w:rPr>
          <w:i/>
          <w:iCs/>
          <w:lang w:val="en-CA"/>
        </w:rPr>
        <w:t>Asian Responses to Imperialism: Crash Course World History #213</w:t>
      </w:r>
    </w:p>
    <w:p w:rsidR="00381D67" w:rsidP="00381D67" w:rsidRDefault="00381D67" w14:paraId="47FEEF81" w14:textId="77777777">
      <w:pPr>
        <w:pStyle w:val="ListNumber"/>
      </w:pPr>
      <w:r>
        <w:t>Read: “Struggles and Transformations in China”</w:t>
      </w:r>
    </w:p>
    <w:p w:rsidR="00381D67" w:rsidP="00381D67" w:rsidRDefault="00381D67" w14:paraId="1A36FA10" w14:textId="77777777">
      <w:pPr>
        <w:pStyle w:val="ListNumber"/>
      </w:pPr>
      <w:r>
        <w:t>Activity: EP Notebook 6.3</w:t>
      </w:r>
    </w:p>
    <w:p w:rsidR="00381D67" w:rsidP="00381D67" w:rsidRDefault="00381D67" w14:paraId="4A23F541" w14:textId="77777777">
      <w:pPr>
        <w:pStyle w:val="ListNumber"/>
      </w:pPr>
      <w:r>
        <w:t>Activity: Sourcing – Differing Perspectives on Imperialism</w:t>
      </w:r>
    </w:p>
    <w:p w:rsidRPr="00007A29" w:rsidR="00007A29" w:rsidP="00007A29" w:rsidRDefault="00007A29" w14:paraId="70CC2C4B" w14:textId="77777777">
      <w:pPr>
        <w:pStyle w:val="ListNumber"/>
      </w:pPr>
      <w:r w:rsidRPr="00007A29">
        <w:t xml:space="preserve">Watch: </w:t>
      </w:r>
      <w:r w:rsidRPr="00007A29">
        <w:rPr>
          <w:i/>
          <w:iCs/>
        </w:rPr>
        <w:t>Resisting Colonialism: Through a Ghanaian Lens</w:t>
      </w:r>
    </w:p>
    <w:p w:rsidR="00381D67" w:rsidP="00381D67" w:rsidRDefault="00381D67" w14:paraId="5988EF6F" w14:textId="77777777">
      <w:pPr>
        <w:pStyle w:val="ListNumber"/>
      </w:pPr>
      <w:r>
        <w:t>Closing: Imperialism Cartoons</w:t>
      </w:r>
    </w:p>
    <w:p w:rsidR="00381D67" w:rsidP="00381D67" w:rsidRDefault="00381D67" w14:paraId="75564F03" w14:textId="77777777">
      <w:pPr>
        <w:pStyle w:val="ListNumber"/>
      </w:pPr>
      <w:r>
        <w:t>Unit 5 DBQ</w:t>
      </w:r>
    </w:p>
    <w:p w:rsidR="00381D67" w:rsidP="00381D67" w:rsidRDefault="00381D67" w14:paraId="34D3E312" w14:textId="77777777">
      <w:pPr>
        <w:pStyle w:val="Heading3"/>
      </w:pPr>
      <w:r>
        <w:t>6.4—Transformation of Labor</w:t>
      </w:r>
    </w:p>
    <w:p w:rsidR="00381D67" w:rsidP="00F253CA" w:rsidRDefault="00381D67" w14:paraId="3FBAF704" w14:textId="77777777">
      <w:pPr>
        <w:pStyle w:val="ListNumber"/>
        <w:numPr>
          <w:ilvl w:val="0"/>
          <w:numId w:val="29"/>
        </w:numPr>
      </w:pPr>
      <w:r>
        <w:t>Activity: CCOT – The Long Nineteenth Century</w:t>
      </w:r>
    </w:p>
    <w:p w:rsidR="00381D67" w:rsidP="00381D67" w:rsidRDefault="00381D67" w14:paraId="02A32741" w14:textId="77777777">
      <w:pPr>
        <w:pStyle w:val="ListNumber"/>
      </w:pPr>
      <w:r>
        <w:t>Read: “Why Was Slavery Abolished? Three Theories”</w:t>
      </w:r>
    </w:p>
    <w:p w:rsidR="00381D67" w:rsidP="00381D67" w:rsidRDefault="00381D67" w14:paraId="48259113" w14:textId="77777777">
      <w:pPr>
        <w:pStyle w:val="ListNumber"/>
      </w:pPr>
      <w:r>
        <w:t xml:space="preserve">Read: “The Rise of the Proletariat” </w:t>
      </w:r>
    </w:p>
    <w:p w:rsidR="00381D67" w:rsidP="00381D67" w:rsidRDefault="00381D67" w14:paraId="643B630A" w14:textId="77777777">
      <w:pPr>
        <w:pStyle w:val="ListNumber"/>
      </w:pPr>
      <w:r>
        <w:t>Activity: Economic Systems Simulation</w:t>
      </w:r>
    </w:p>
    <w:p w:rsidR="00381D67" w:rsidP="00381D67" w:rsidRDefault="00007A29" w14:paraId="55535F02" w14:textId="1D51C35C">
      <w:pPr>
        <w:pStyle w:val="ListNumber"/>
      </w:pPr>
      <w:r w:rsidRPr="00007A29">
        <w:rPr>
          <w:lang w:val="en-CA"/>
        </w:rPr>
        <w:t xml:space="preserve">Watch: </w:t>
      </w:r>
      <w:r w:rsidRPr="00007A29">
        <w:rPr>
          <w:i/>
          <w:iCs/>
          <w:lang w:val="en-CA"/>
        </w:rPr>
        <w:t>Capitalism and Socialism: Crash Course World History #33</w:t>
      </w:r>
    </w:p>
    <w:p w:rsidR="00381D67" w:rsidP="00381D67" w:rsidRDefault="00381D67" w14:paraId="7A70AA89" w14:textId="77777777">
      <w:pPr>
        <w:pStyle w:val="ListNumber"/>
      </w:pPr>
      <w:r>
        <w:t xml:space="preserve">Activity: Contextualization - Child Labor </w:t>
      </w:r>
    </w:p>
    <w:p w:rsidR="00381D67" w:rsidP="00381D67" w:rsidRDefault="00381D67" w14:paraId="4F4B4FAA" w14:textId="77777777">
      <w:pPr>
        <w:pStyle w:val="ListNumber"/>
      </w:pPr>
      <w:r>
        <w:t>Read: “Child Labor”</w:t>
      </w:r>
    </w:p>
    <w:p w:rsidR="00381D67" w:rsidP="00381D67" w:rsidRDefault="00381D67" w14:paraId="173C1D61" w14:textId="77777777">
      <w:pPr>
        <w:pStyle w:val="ListNumber"/>
      </w:pPr>
      <w:r>
        <w:t>Activity: Women’s Suffrage</w:t>
      </w:r>
    </w:p>
    <w:p w:rsidR="00381D67" w:rsidP="00381D67" w:rsidRDefault="00381D67" w14:paraId="783FC5F0" w14:textId="77777777">
      <w:pPr>
        <w:pStyle w:val="ListNumber"/>
      </w:pPr>
      <w:r>
        <w:t xml:space="preserve">Read: “A World Tour of Women’s Suffrage” </w:t>
      </w:r>
    </w:p>
    <w:p w:rsidR="00381D67" w:rsidP="00381D67" w:rsidRDefault="00381D67" w14:paraId="41996EC4" w14:textId="77777777">
      <w:pPr>
        <w:pStyle w:val="ListNumber"/>
      </w:pPr>
      <w:r>
        <w:t>Read: “Responses to Industrialization”</w:t>
      </w:r>
    </w:p>
    <w:p w:rsidR="00381D67" w:rsidP="00381D67" w:rsidRDefault="00381D67" w14:paraId="363B224E" w14:textId="77777777">
      <w:pPr>
        <w:pStyle w:val="ListNumber"/>
      </w:pPr>
      <w:r>
        <w:t>Activity: Sadler Report</w:t>
      </w:r>
    </w:p>
    <w:p w:rsidR="00381D67" w:rsidP="00381D67" w:rsidRDefault="00381D67" w14:paraId="317A4A19" w14:textId="14DC45C0">
      <w:pPr>
        <w:pStyle w:val="BodyText"/>
      </w:pPr>
      <w:r w:rsidRPr="0031489B">
        <w:rPr>
          <w:b/>
          <w:bCs/>
        </w:rPr>
        <w:lastRenderedPageBreak/>
        <w:t>Teacher Era Notes:</w:t>
      </w:r>
      <w:r w:rsidR="0031489B">
        <w:t xml:space="preserve"> </w:t>
      </w:r>
      <w:r>
        <w:t>Era 6 of the WHP corresponds with Michigan state standards 6.1.1, 6.1.2, 6.1.3, 6.2.1, 6.2.2, 6.2.3, and 6.2.4</w:t>
      </w:r>
    </w:p>
    <w:p w:rsidR="00EB7760" w:rsidP="00EB7760" w:rsidRDefault="00EB7760" w14:paraId="76FDF619" w14:textId="77777777">
      <w:pPr>
        <w:pStyle w:val="Heading1"/>
      </w:pPr>
      <w:r>
        <w:t>1750 Unit 6—World War I</w:t>
      </w:r>
    </w:p>
    <w:p w:rsidR="00EB7760" w:rsidP="00EB7760" w:rsidRDefault="00EB7760" w14:paraId="07D70769" w14:textId="77777777">
      <w:pPr>
        <w:pStyle w:val="BodyText"/>
      </w:pPr>
      <w:r w:rsidRPr="00EB7760">
        <w:rPr>
          <w:b/>
          <w:bCs/>
        </w:rPr>
        <w:t>Unit 6 Problem:</w:t>
      </w:r>
      <w:r>
        <w:t xml:space="preserve"> How was the First World War the result of changes that occurred in the long nineteenth century?</w:t>
      </w:r>
    </w:p>
    <w:p w:rsidR="00EB7760" w:rsidP="00F253CA" w:rsidRDefault="00EB7760" w14:paraId="5F43F107" w14:textId="77777777">
      <w:pPr>
        <w:pStyle w:val="ListNumber"/>
        <w:numPr>
          <w:ilvl w:val="0"/>
          <w:numId w:val="30"/>
        </w:numPr>
      </w:pPr>
      <w:r>
        <w:t>What are different explanations for the origins of the First World War, and which one do you think is most compelling?</w:t>
      </w:r>
    </w:p>
    <w:p w:rsidR="00EB7760" w:rsidP="00EB7760" w:rsidRDefault="00EB7760" w14:paraId="4C8287FD" w14:textId="77777777">
      <w:pPr>
        <w:pStyle w:val="ListNumber"/>
      </w:pPr>
      <w:r>
        <w:t>To what extent was the First World War both a “global” and “total” war?</w:t>
      </w:r>
    </w:p>
    <w:p w:rsidR="00EB7760" w:rsidP="00EB7760" w:rsidRDefault="00EB7760" w14:paraId="46A7C4B5" w14:textId="77777777">
      <w:pPr>
        <w:pStyle w:val="ListNumber"/>
      </w:pPr>
      <w:r>
        <w:t>How did the First World War end, and do you think its outcomes created any problems for the future?</w:t>
      </w:r>
    </w:p>
    <w:p w:rsidR="00EB7760" w:rsidP="00EB7760" w:rsidRDefault="00EB7760" w14:paraId="7B9E3446" w14:textId="77777777">
      <w:pPr>
        <w:pStyle w:val="Heading2"/>
      </w:pPr>
      <w:r>
        <w:t>Learning Objectives</w:t>
      </w:r>
    </w:p>
    <w:p w:rsidR="00EB7760" w:rsidP="00F253CA" w:rsidRDefault="00EB7760" w14:paraId="7F484A2D" w14:textId="77777777">
      <w:pPr>
        <w:pStyle w:val="ListNumber"/>
        <w:numPr>
          <w:ilvl w:val="0"/>
          <w:numId w:val="31"/>
        </w:numPr>
      </w:pPr>
      <w:r>
        <w:t>Understand the causes and consequences of World War I and how this war was the first global and total war.</w:t>
      </w:r>
    </w:p>
    <w:p w:rsidR="00EB7760" w:rsidP="00EB7760" w:rsidRDefault="00EB7760" w14:paraId="13529E28" w14:textId="77777777">
      <w:pPr>
        <w:pStyle w:val="ListNumber"/>
      </w:pPr>
      <w:r>
        <w:t>Analyze multiple scholarly perspectives regarding the causes of World War I.</w:t>
      </w:r>
    </w:p>
    <w:p w:rsidR="00EB7760" w:rsidP="00EB7760" w:rsidRDefault="00EB7760" w14:paraId="638A171B" w14:textId="77777777">
      <w:pPr>
        <w:pStyle w:val="ListNumber"/>
      </w:pPr>
      <w:r>
        <w:t>Evaluate how capitalism affected the first global war.</w:t>
      </w:r>
    </w:p>
    <w:p w:rsidR="00EB7760" w:rsidP="00EB7760" w:rsidRDefault="00EB7760" w14:paraId="43A557F3" w14:textId="77777777">
      <w:pPr>
        <w:pStyle w:val="ListNumber"/>
      </w:pPr>
      <w:r>
        <w:t>Understand the causes and consequences of historical events that occurred during World War I, such as the Russian Revolution and the Armenian Genocide.</w:t>
      </w:r>
    </w:p>
    <w:p w:rsidR="00EB7760" w:rsidP="00EB7760" w:rsidRDefault="00EB7760" w14:paraId="392BE9C2" w14:textId="77777777">
      <w:pPr>
        <w:pStyle w:val="ListNumber"/>
      </w:pPr>
      <w:r>
        <w:t>Assess the effects of the First World War on the communities that participated.</w:t>
      </w:r>
    </w:p>
    <w:p w:rsidR="00EB7760" w:rsidP="00EB7760" w:rsidRDefault="00EB7760" w14:paraId="64B38134" w14:textId="77777777">
      <w:pPr>
        <w:pStyle w:val="ListNumber"/>
      </w:pPr>
      <w:r>
        <w:t xml:space="preserve">Apply historical thinking practices and reasoning skills such as historical comparison and continuity and change over time to analyze these historical events and processes. </w:t>
      </w:r>
    </w:p>
    <w:p w:rsidR="00EB7760" w:rsidP="00EB7760" w:rsidRDefault="00EB7760" w14:paraId="55709DE7" w14:textId="77777777">
      <w:pPr>
        <w:pStyle w:val="Heading3"/>
      </w:pPr>
      <w:r>
        <w:t>6.0—Unit 6 Overview</w:t>
      </w:r>
    </w:p>
    <w:p w:rsidRPr="00007A29" w:rsidR="00007A29" w:rsidP="00F253CA" w:rsidRDefault="00007A29" w14:paraId="3ACC4576" w14:textId="77777777">
      <w:pPr>
        <w:pStyle w:val="ListNumber"/>
        <w:numPr>
          <w:ilvl w:val="0"/>
          <w:numId w:val="53"/>
        </w:numPr>
      </w:pPr>
      <w:r w:rsidRPr="00007A29">
        <w:t xml:space="preserve">Watch: </w:t>
      </w:r>
      <w:r w:rsidRPr="00007A29">
        <w:rPr>
          <w:i/>
          <w:iCs/>
        </w:rPr>
        <w:t>Unit 6 Overview</w:t>
      </w:r>
    </w:p>
    <w:p w:rsidRPr="00007A29" w:rsidR="00007A29" w:rsidP="00007A29" w:rsidRDefault="00007A29" w14:paraId="499188B2" w14:textId="77777777">
      <w:pPr>
        <w:pStyle w:val="ListNumber"/>
      </w:pPr>
      <w:r w:rsidRPr="00007A29">
        <w:t>Read: “Unit 6 Overview”</w:t>
      </w:r>
    </w:p>
    <w:p w:rsidRPr="00007A29" w:rsidR="00007A29" w:rsidP="00007A29" w:rsidRDefault="00007A29" w14:paraId="6F3603C8" w14:textId="77777777">
      <w:pPr>
        <w:pStyle w:val="ListNumber"/>
      </w:pPr>
      <w:r w:rsidRPr="00007A29">
        <w:t xml:space="preserve">Watch: </w:t>
      </w:r>
      <w:r w:rsidRPr="00007A29">
        <w:rPr>
          <w:i/>
          <w:iCs/>
        </w:rPr>
        <w:t>Frames in Unit 6</w:t>
      </w:r>
    </w:p>
    <w:p w:rsidR="00EB7760" w:rsidP="00EB7760" w:rsidRDefault="00EB7760" w14:paraId="7E7CC81B" w14:textId="77777777">
      <w:pPr>
        <w:pStyle w:val="ListNumber"/>
      </w:pPr>
      <w:r>
        <w:t>Activity: UP Notebook 6.0</w:t>
      </w:r>
    </w:p>
    <w:p w:rsidR="00EB7760" w:rsidP="00EB7760" w:rsidRDefault="00EB7760" w14:paraId="1415A806" w14:textId="77777777">
      <w:pPr>
        <w:pStyle w:val="ListNumber"/>
      </w:pPr>
      <w:r>
        <w:t xml:space="preserve">Activity: CCOT - Imperialism and Colonialism to WWI  </w:t>
      </w:r>
    </w:p>
    <w:p w:rsidR="00EB7760" w:rsidP="00EB7760" w:rsidRDefault="00EB7760" w14:paraId="1DDBBD88" w14:textId="77777777">
      <w:pPr>
        <w:pStyle w:val="Heading3"/>
      </w:pPr>
      <w:r>
        <w:t>6.1—Origins of the First World War</w:t>
      </w:r>
    </w:p>
    <w:p w:rsidR="00EB7760" w:rsidP="00F253CA" w:rsidRDefault="00EB7760" w14:paraId="1202CB99" w14:textId="77777777">
      <w:pPr>
        <w:pStyle w:val="ListNumber"/>
        <w:numPr>
          <w:ilvl w:val="0"/>
          <w:numId w:val="32"/>
        </w:numPr>
      </w:pPr>
      <w:r>
        <w:t>Read: “What Caused the First World War</w:t>
      </w:r>
    </w:p>
    <w:p w:rsidRPr="00007A29" w:rsidR="00007A29" w:rsidP="00007A29" w:rsidRDefault="00007A29" w14:paraId="73643C5B" w14:textId="77777777">
      <w:pPr>
        <w:pStyle w:val="ListNumber"/>
      </w:pPr>
      <w:r w:rsidRPr="00007A29">
        <w:t xml:space="preserve">Watch: </w:t>
      </w:r>
      <w:r w:rsidRPr="00007A29">
        <w:rPr>
          <w:i/>
          <w:iCs/>
        </w:rPr>
        <w:t>How World War I Started: CCWH #209</w:t>
      </w:r>
    </w:p>
    <w:p w:rsidRPr="00007A29" w:rsidR="00007A29" w:rsidP="00007A29" w:rsidRDefault="00007A29" w14:paraId="676C5CAD" w14:textId="77777777">
      <w:pPr>
        <w:pStyle w:val="ListNumber"/>
      </w:pPr>
      <w:r w:rsidRPr="00007A29">
        <w:t xml:space="preserve">Watch: </w:t>
      </w:r>
      <w:r w:rsidRPr="00007A29">
        <w:rPr>
          <w:i/>
          <w:iCs/>
        </w:rPr>
        <w:t>Southeast Asia and World War I</w:t>
      </w:r>
      <w:r w:rsidRPr="00007A29">
        <w:t xml:space="preserve"> </w:t>
      </w:r>
    </w:p>
    <w:p w:rsidRPr="00EB7760" w:rsidR="00EB7760" w:rsidP="00EB7760" w:rsidRDefault="00EB7760" w14:paraId="4966D61F" w14:textId="77777777">
      <w:pPr>
        <w:pStyle w:val="ListNumber"/>
        <w:rPr>
          <w:color w:val="00B050"/>
        </w:rPr>
      </w:pPr>
      <w:r w:rsidRPr="00EB7760">
        <w:rPr>
          <w:color w:val="00B050"/>
        </w:rPr>
        <w:t>Activity: Our Interconnected World – World War I</w:t>
      </w:r>
    </w:p>
    <w:p w:rsidR="00EB7760" w:rsidP="00EB7760" w:rsidRDefault="00EB7760" w14:paraId="093136BC" w14:textId="77777777">
      <w:pPr>
        <w:pStyle w:val="ListNumber"/>
      </w:pPr>
      <w:r>
        <w:t xml:space="preserve">Read: “The First World War as a Global War” </w:t>
      </w:r>
    </w:p>
    <w:p w:rsidR="00EB7760" w:rsidP="00EB7760" w:rsidRDefault="00EB7760" w14:paraId="400D8B1C" w14:textId="77777777">
      <w:pPr>
        <w:pStyle w:val="ListNumber"/>
      </w:pPr>
      <w:r>
        <w:t>Closing: WWI Poster Analysis</w:t>
      </w:r>
    </w:p>
    <w:p w:rsidR="00EB7760" w:rsidP="00EB7760" w:rsidRDefault="00EB7760" w14:paraId="629E8F94" w14:textId="77777777">
      <w:pPr>
        <w:pStyle w:val="Heading3"/>
      </w:pPr>
      <w:r>
        <w:t>6.2—Experiences and Outcomes</w:t>
      </w:r>
    </w:p>
    <w:p w:rsidRPr="00EB7760" w:rsidR="00EB7760" w:rsidP="00F253CA" w:rsidRDefault="00EB7760" w14:paraId="77F71BDF" w14:textId="77777777">
      <w:pPr>
        <w:pStyle w:val="ListNumber"/>
        <w:numPr>
          <w:ilvl w:val="0"/>
          <w:numId w:val="33"/>
        </w:numPr>
        <w:rPr>
          <w:color w:val="00B050"/>
        </w:rPr>
      </w:pPr>
      <w:r w:rsidRPr="00EB7760">
        <w:rPr>
          <w:color w:val="00B050"/>
        </w:rPr>
        <w:t>Opening: Making Claims – World War I</w:t>
      </w:r>
    </w:p>
    <w:p w:rsidR="00EB7760" w:rsidP="00EB7760" w:rsidRDefault="00EB7760" w14:paraId="5DF5248F" w14:textId="77777777">
      <w:pPr>
        <w:pStyle w:val="ListNumber"/>
      </w:pPr>
      <w:r>
        <w:t xml:space="preserve">Read: “World War I: A Total War?” </w:t>
      </w:r>
    </w:p>
    <w:p w:rsidR="00EB7760" w:rsidP="00EB7760" w:rsidRDefault="00EB7760" w14:paraId="2088672E" w14:textId="77777777">
      <w:pPr>
        <w:pStyle w:val="ListNumber"/>
      </w:pPr>
      <w:r>
        <w:t>Activity: World War I Letters</w:t>
      </w:r>
    </w:p>
    <w:p w:rsidR="00EB7760" w:rsidP="00EB7760" w:rsidRDefault="00007A29" w14:paraId="2BEB1266" w14:textId="10B0404A">
      <w:pPr>
        <w:pStyle w:val="ListNumber"/>
      </w:pPr>
      <w:r w:rsidRPr="00007A29">
        <w:rPr>
          <w:lang w:val="en-CA"/>
        </w:rPr>
        <w:t xml:space="preserve">Watch: </w:t>
      </w:r>
      <w:r w:rsidRPr="00007A29">
        <w:rPr>
          <w:i/>
          <w:iCs/>
          <w:lang w:val="en-CA"/>
        </w:rPr>
        <w:t>Armenian Genocide</w:t>
      </w:r>
    </w:p>
    <w:p w:rsidR="00EB7760" w:rsidP="00EB7760" w:rsidRDefault="00EB7760" w14:paraId="742D9FDA" w14:textId="77777777">
      <w:pPr>
        <w:pStyle w:val="ListNumber"/>
      </w:pPr>
      <w:r>
        <w:lastRenderedPageBreak/>
        <w:t>Read: “The Power of One: Russian Revolution”</w:t>
      </w:r>
    </w:p>
    <w:p w:rsidR="00EB7760" w:rsidP="00EB7760" w:rsidRDefault="00EB7760" w14:paraId="155A755E" w14:textId="77777777">
      <w:pPr>
        <w:pStyle w:val="ListNumber"/>
      </w:pPr>
      <w:r>
        <w:t>Activity: UP Notebook</w:t>
      </w:r>
    </w:p>
    <w:p w:rsidR="00EB7760" w:rsidP="00EB7760" w:rsidRDefault="00EB7760" w14:paraId="4A5564B3" w14:textId="77777777">
      <w:pPr>
        <w:pStyle w:val="ListNumber"/>
      </w:pPr>
      <w:r>
        <w:t>Activity: World War I Peace Talks</w:t>
      </w:r>
    </w:p>
    <w:p w:rsidR="00EB7760" w:rsidP="00EB7760" w:rsidRDefault="00EB7760" w14:paraId="5FFC3673" w14:textId="05B13DE9">
      <w:pPr>
        <w:pStyle w:val="BodyText"/>
      </w:pPr>
      <w:r w:rsidRPr="00EB7760">
        <w:rPr>
          <w:b/>
          <w:bCs/>
        </w:rPr>
        <w:t>Teacher Unit Notes:</w:t>
      </w:r>
      <w:r>
        <w:t xml:space="preserve"> Unit 6 of the WHP corresponds with Michigan standards 7.1.1, 7.1.2, 7.1.3, 7.1.4 and 7.2.1.</w:t>
      </w:r>
    </w:p>
    <w:p w:rsidR="002779E1" w:rsidP="002779E1" w:rsidRDefault="002779E1" w14:paraId="6404DED1" w14:textId="77777777">
      <w:pPr>
        <w:pStyle w:val="Heading1"/>
      </w:pPr>
      <w:r>
        <w:t>1750 Unit 7—Interwar and World War</w:t>
      </w:r>
    </w:p>
    <w:p w:rsidR="002779E1" w:rsidP="002779E1" w:rsidRDefault="002779E1" w14:paraId="29E4E8EB" w14:textId="77777777">
      <w:pPr>
        <w:pStyle w:val="BodyText"/>
      </w:pPr>
      <w:r w:rsidRPr="002779E1">
        <w:rPr>
          <w:b/>
          <w:bCs/>
        </w:rPr>
        <w:t>Unit 7 Problem:</w:t>
      </w:r>
      <w:r>
        <w:t xml:space="preserve"> How were the horrors of the Second World War possible and what conflicts did it resolve or leave unresolved?</w:t>
      </w:r>
    </w:p>
    <w:p w:rsidR="002779E1" w:rsidP="00F253CA" w:rsidRDefault="002779E1" w14:paraId="4DC855EA" w14:textId="77777777">
      <w:pPr>
        <w:pStyle w:val="ListNumber"/>
        <w:numPr>
          <w:ilvl w:val="0"/>
          <w:numId w:val="34"/>
        </w:numPr>
      </w:pPr>
      <w:r>
        <w:t>Why do you think internationalism failed to stop the rise of extreme nationalism and fascism in the years between the First and Second World Wars?</w:t>
      </w:r>
    </w:p>
    <w:p w:rsidR="002779E1" w:rsidP="002779E1" w:rsidRDefault="002779E1" w14:paraId="1994C3FB" w14:textId="77777777">
      <w:pPr>
        <w:pStyle w:val="ListNumber"/>
      </w:pPr>
      <w:r>
        <w:t>Do you think the Second World War could have been avoided if the democratic powers had taken a stronger stand against authoritarianism and militarism in the 1930s?</w:t>
      </w:r>
    </w:p>
    <w:p w:rsidR="002779E1" w:rsidP="002779E1" w:rsidRDefault="002779E1" w14:paraId="7B2F4314" w14:textId="77777777">
      <w:pPr>
        <w:pStyle w:val="ListNumber"/>
      </w:pPr>
      <w:r>
        <w:t xml:space="preserve">What made the violence of the war, the Holocaust, other war crimes, and crimes against humanity possible? </w:t>
      </w:r>
    </w:p>
    <w:p w:rsidR="002779E1" w:rsidP="002779E1" w:rsidRDefault="002779E1" w14:paraId="6AE4D98C" w14:textId="77777777">
      <w:pPr>
        <w:pStyle w:val="Heading2"/>
      </w:pPr>
      <w:r>
        <w:t>Learning Objectives</w:t>
      </w:r>
    </w:p>
    <w:p w:rsidR="002779E1" w:rsidP="00F253CA" w:rsidRDefault="002779E1" w14:paraId="687AB41C" w14:textId="77777777">
      <w:pPr>
        <w:pStyle w:val="ListNumber"/>
        <w:numPr>
          <w:ilvl w:val="0"/>
          <w:numId w:val="35"/>
        </w:numPr>
      </w:pPr>
      <w:r>
        <w:t>Assess how the First World War contributed to the Great Depression and how the effects of depression led to the rise of fascism.</w:t>
      </w:r>
    </w:p>
    <w:p w:rsidR="002779E1" w:rsidP="002779E1" w:rsidRDefault="002779E1" w14:paraId="465C97DF" w14:textId="77777777">
      <w:pPr>
        <w:pStyle w:val="ListNumber"/>
      </w:pPr>
      <w:r>
        <w:t>Understand the rise of fascism in various regions of the world, including its causes and consequences.</w:t>
      </w:r>
    </w:p>
    <w:p w:rsidR="002779E1" w:rsidP="002779E1" w:rsidRDefault="002779E1" w14:paraId="693B2FF5" w14:textId="77777777">
      <w:pPr>
        <w:pStyle w:val="ListNumber"/>
      </w:pPr>
      <w:r>
        <w:t>Analyze the causes, scale, and consequences of World War II.</w:t>
      </w:r>
    </w:p>
    <w:p w:rsidR="002779E1" w:rsidP="002779E1" w:rsidRDefault="002779E1" w14:paraId="1EABC410" w14:textId="77777777">
      <w:pPr>
        <w:pStyle w:val="ListNumber"/>
      </w:pPr>
      <w:r>
        <w:t>Assess how technology, combined with economic systems such as capitalism, and political ideologies such as fascism impacted World War II.</w:t>
      </w:r>
    </w:p>
    <w:p w:rsidR="002779E1" w:rsidP="002779E1" w:rsidRDefault="002779E1" w14:paraId="3E8D6F88" w14:textId="77777777">
      <w:pPr>
        <w:pStyle w:val="ListNumber"/>
      </w:pPr>
      <w:r>
        <w:t>Understand and evaluate the causes, scale, and consequences of the Holocaust.</w:t>
      </w:r>
    </w:p>
    <w:p w:rsidR="002779E1" w:rsidP="002779E1" w:rsidRDefault="002779E1" w14:paraId="52FC8674" w14:textId="77777777">
      <w:pPr>
        <w:pStyle w:val="ListNumber"/>
      </w:pPr>
      <w:r>
        <w:t xml:space="preserve">Apply historical thinking practices and reasoning skills such as claim testing, causation, and contextualization to analyze these historical events and processes. </w:t>
      </w:r>
    </w:p>
    <w:p w:rsidR="002779E1" w:rsidP="002779E1" w:rsidRDefault="002779E1" w14:paraId="3CBEE602" w14:textId="77777777">
      <w:pPr>
        <w:pStyle w:val="Heading3"/>
      </w:pPr>
      <w:r>
        <w:t>7.0—Unit 7 Overview</w:t>
      </w:r>
    </w:p>
    <w:p w:rsidR="002779E1" w:rsidP="00F253CA" w:rsidRDefault="00007A29" w14:paraId="028ABAB7" w14:textId="05143A67">
      <w:pPr>
        <w:pStyle w:val="ListNumber"/>
        <w:numPr>
          <w:ilvl w:val="0"/>
          <w:numId w:val="36"/>
        </w:numPr>
      </w:pPr>
      <w:r w:rsidRPr="00007A29">
        <w:rPr>
          <w:lang w:val="en-CA"/>
        </w:rPr>
        <w:t xml:space="preserve">Watch: </w:t>
      </w:r>
      <w:r w:rsidRPr="00007A29">
        <w:rPr>
          <w:i/>
          <w:iCs/>
          <w:lang w:val="en-CA"/>
        </w:rPr>
        <w:t>Unit 7 Overview</w:t>
      </w:r>
    </w:p>
    <w:p w:rsidR="002779E1" w:rsidP="002779E1" w:rsidRDefault="002779E1" w14:paraId="1F29A5BF" w14:textId="77777777">
      <w:pPr>
        <w:pStyle w:val="ListNumber"/>
      </w:pPr>
      <w:r>
        <w:t>Activity: UP Notebook 7.0</w:t>
      </w:r>
    </w:p>
    <w:p w:rsidR="002779E1" w:rsidP="002779E1" w:rsidRDefault="002779E1" w14:paraId="1BC84AC3" w14:textId="77777777">
      <w:pPr>
        <w:pStyle w:val="Heading3"/>
      </w:pPr>
      <w:r>
        <w:t>7.1—Totalitarianism or Liberal Internationalism?</w:t>
      </w:r>
    </w:p>
    <w:p w:rsidR="002779E1" w:rsidP="00F253CA" w:rsidRDefault="002779E1" w14:paraId="6DE8D20F" w14:textId="77777777">
      <w:pPr>
        <w:pStyle w:val="ListNumber"/>
        <w:numPr>
          <w:ilvl w:val="0"/>
          <w:numId w:val="37"/>
        </w:numPr>
      </w:pPr>
      <w:r>
        <w:t>Activity: Contextualization – The Great Depression”</w:t>
      </w:r>
    </w:p>
    <w:p w:rsidR="002779E1" w:rsidP="002779E1" w:rsidRDefault="002779E1" w14:paraId="17CF84A2" w14:textId="77777777">
      <w:pPr>
        <w:pStyle w:val="ListNumber"/>
      </w:pPr>
      <w:r>
        <w:t>Read: “Global Great Depression”</w:t>
      </w:r>
    </w:p>
    <w:p w:rsidR="002779E1" w:rsidP="002779E1" w:rsidRDefault="00007A29" w14:paraId="0F200602" w14:textId="4068CF06">
      <w:pPr>
        <w:pStyle w:val="ListNumber"/>
      </w:pPr>
      <w:r w:rsidRPr="00007A29">
        <w:rPr>
          <w:lang w:val="en-CA"/>
        </w:rPr>
        <w:t xml:space="preserve">Watch: </w:t>
      </w:r>
      <w:r w:rsidRPr="00007A29">
        <w:rPr>
          <w:i/>
          <w:iCs/>
          <w:lang w:val="en-CA"/>
        </w:rPr>
        <w:t>What is Fascism?</w:t>
      </w:r>
    </w:p>
    <w:p w:rsidR="002779E1" w:rsidP="002779E1" w:rsidRDefault="002779E1" w14:paraId="5A933552" w14:textId="77777777">
      <w:pPr>
        <w:pStyle w:val="ListNumber"/>
      </w:pPr>
      <w:r>
        <w:t>Read: “Fascist Histories, Part I”</w:t>
      </w:r>
    </w:p>
    <w:p w:rsidR="002779E1" w:rsidP="002779E1" w:rsidRDefault="002779E1" w14:paraId="5C716646" w14:textId="77777777">
      <w:pPr>
        <w:pStyle w:val="ListNumber"/>
      </w:pPr>
      <w:r>
        <w:t xml:space="preserve">Activity: Political Party Platform </w:t>
      </w:r>
    </w:p>
    <w:p w:rsidR="002779E1" w:rsidP="002779E1" w:rsidRDefault="002779E1" w14:paraId="056D8352" w14:textId="77777777">
      <w:pPr>
        <w:pStyle w:val="Heading3"/>
      </w:pPr>
      <w:r>
        <w:t>7.2—The Road to War</w:t>
      </w:r>
    </w:p>
    <w:p w:rsidRPr="002779E1" w:rsidR="002779E1" w:rsidP="00F253CA" w:rsidRDefault="002779E1" w14:paraId="555385E1" w14:textId="77777777">
      <w:pPr>
        <w:pStyle w:val="ListNumber"/>
        <w:numPr>
          <w:ilvl w:val="0"/>
          <w:numId w:val="38"/>
        </w:numPr>
        <w:rPr>
          <w:color w:val="00B050"/>
        </w:rPr>
      </w:pPr>
      <w:r w:rsidRPr="002779E1">
        <w:rPr>
          <w:color w:val="00B050"/>
        </w:rPr>
        <w:t xml:space="preserve">Opening: Appeasement </w:t>
      </w:r>
    </w:p>
    <w:p w:rsidR="002779E1" w:rsidP="002779E1" w:rsidRDefault="002779E1" w14:paraId="0043DF36" w14:textId="1BCEA39A">
      <w:pPr>
        <w:pStyle w:val="ListNumber"/>
      </w:pPr>
      <w:r>
        <w:t xml:space="preserve">Read: </w:t>
      </w:r>
      <w:r w:rsidR="00705C61">
        <w:t>“</w:t>
      </w:r>
      <w:r>
        <w:t>Fascism in Germany</w:t>
      </w:r>
      <w:r w:rsidR="00705C61">
        <w:t>”</w:t>
      </w:r>
    </w:p>
    <w:p w:rsidR="002779E1" w:rsidP="002779E1" w:rsidRDefault="002779E1" w14:paraId="46D6BF42" w14:textId="52A6FD1A">
      <w:pPr>
        <w:pStyle w:val="ListNumber"/>
      </w:pPr>
      <w:r>
        <w:lastRenderedPageBreak/>
        <w:t xml:space="preserve">Read: </w:t>
      </w:r>
      <w:r w:rsidR="00705C61">
        <w:t>“</w:t>
      </w:r>
      <w:r>
        <w:t>Fascism in Italy</w:t>
      </w:r>
      <w:r w:rsidR="00705C61">
        <w:t>”</w:t>
      </w:r>
    </w:p>
    <w:p w:rsidR="002779E1" w:rsidP="002779E1" w:rsidRDefault="002779E1" w14:paraId="37741A00" w14:textId="5D6CCA59">
      <w:pPr>
        <w:pStyle w:val="ListNumber"/>
      </w:pPr>
      <w:r>
        <w:t xml:space="preserve">Read: </w:t>
      </w:r>
      <w:r w:rsidR="00705C61">
        <w:t>“</w:t>
      </w:r>
      <w:r>
        <w:t>Communism in the Soviet Union</w:t>
      </w:r>
      <w:r w:rsidR="00705C61">
        <w:t>“</w:t>
      </w:r>
    </w:p>
    <w:p w:rsidRPr="002779E1" w:rsidR="002779E1" w:rsidP="002779E1" w:rsidRDefault="002779E1" w14:paraId="7C163DC0" w14:textId="77777777">
      <w:pPr>
        <w:pStyle w:val="ListNumber"/>
        <w:rPr>
          <w:color w:val="00B050"/>
        </w:rPr>
      </w:pPr>
      <w:r w:rsidRPr="002779E1">
        <w:rPr>
          <w:color w:val="00B050"/>
        </w:rPr>
        <w:t>Activity: Communism vs. Fascism</w:t>
      </w:r>
    </w:p>
    <w:p w:rsidR="002779E1" w:rsidP="002779E1" w:rsidRDefault="002779E1" w14:paraId="7C4BE116" w14:textId="1D6E99A8">
      <w:pPr>
        <w:pStyle w:val="ListNumber"/>
      </w:pPr>
      <w:r>
        <w:t xml:space="preserve">Read: </w:t>
      </w:r>
      <w:r w:rsidR="00705C61">
        <w:t>“</w:t>
      </w:r>
      <w:r>
        <w:t>Authoritarianism in Japan</w:t>
      </w:r>
      <w:r w:rsidR="00705C61">
        <w:t>”</w:t>
      </w:r>
    </w:p>
    <w:p w:rsidR="002779E1" w:rsidP="002779E1" w:rsidRDefault="002779E1" w14:paraId="06071064" w14:textId="77777777">
      <w:pPr>
        <w:pStyle w:val="ListNumber"/>
      </w:pPr>
      <w:r>
        <w:t xml:space="preserve">Activity: Communism, Fascism, Both, </w:t>
      </w:r>
      <w:proofErr w:type="gramStart"/>
      <w:r>
        <w:t>or</w:t>
      </w:r>
      <w:proofErr w:type="gramEnd"/>
      <w:r>
        <w:t xml:space="preserve"> Neither!</w:t>
      </w:r>
    </w:p>
    <w:p w:rsidR="002779E1" w:rsidP="002779E1" w:rsidRDefault="002779E1" w14:paraId="580C887F" w14:textId="77777777">
      <w:pPr>
        <w:pStyle w:val="ListNumber"/>
      </w:pPr>
      <w:r>
        <w:t xml:space="preserve">Read: “Fascist Histories Part II: Exercising Authoritarianism” </w:t>
      </w:r>
    </w:p>
    <w:p w:rsidR="002779E1" w:rsidP="002779E1" w:rsidRDefault="002779E1" w14:paraId="73DD4481" w14:textId="77777777">
      <w:pPr>
        <w:pStyle w:val="ListNumber"/>
      </w:pPr>
      <w:r>
        <w:t>Read: “Appeasement”</w:t>
      </w:r>
    </w:p>
    <w:p w:rsidRPr="00007A29" w:rsidR="002779E1" w:rsidP="002779E1" w:rsidRDefault="00007A29" w14:paraId="0A99F6F0" w14:textId="37098877">
      <w:pPr>
        <w:pStyle w:val="ListNumber"/>
        <w:rPr>
          <w:color w:val="0070C0"/>
        </w:rPr>
      </w:pPr>
      <w:r w:rsidRPr="00007A29">
        <w:rPr>
          <w:color w:val="0070C0"/>
          <w:lang w:val="en-CA"/>
        </w:rPr>
        <w:t>Read</w:t>
      </w:r>
      <w:r w:rsidR="00705C61">
        <w:rPr>
          <w:color w:val="0070C0"/>
          <w:lang w:val="en-CA"/>
        </w:rPr>
        <w:t>:</w:t>
      </w:r>
      <w:r w:rsidRPr="00007A29">
        <w:rPr>
          <w:color w:val="0070C0"/>
          <w:lang w:val="en-CA"/>
        </w:rPr>
        <w:t xml:space="preserve"> </w:t>
      </w:r>
      <w:r w:rsidRPr="00007A29">
        <w:rPr>
          <w:i/>
          <w:iCs/>
          <w:color w:val="0070C0"/>
          <w:lang w:val="en-CA"/>
        </w:rPr>
        <w:t>Yertle the Turtle</w:t>
      </w:r>
      <w:r w:rsidRPr="00007A29">
        <w:rPr>
          <w:color w:val="0070C0"/>
          <w:lang w:val="en-CA"/>
        </w:rPr>
        <w:t xml:space="preserve"> by Dr. Seuss and relate to Appeasement</w:t>
      </w:r>
    </w:p>
    <w:p w:rsidR="002779E1" w:rsidP="002779E1" w:rsidRDefault="002779E1" w14:paraId="3B98FE8D" w14:textId="77777777">
      <w:pPr>
        <w:pStyle w:val="Heading3"/>
      </w:pPr>
      <w:r>
        <w:t>7.3—World War II</w:t>
      </w:r>
    </w:p>
    <w:p w:rsidR="002779E1" w:rsidP="00F253CA" w:rsidRDefault="002779E1" w14:paraId="776A49C0" w14:textId="77777777">
      <w:pPr>
        <w:pStyle w:val="ListNumber"/>
        <w:numPr>
          <w:ilvl w:val="0"/>
          <w:numId w:val="39"/>
        </w:numPr>
      </w:pPr>
      <w:r>
        <w:t xml:space="preserve">Read: “The Second World War” </w:t>
      </w:r>
    </w:p>
    <w:p w:rsidR="002779E1" w:rsidP="002779E1" w:rsidRDefault="00007A29" w14:paraId="439C457C" w14:textId="43A728A7">
      <w:pPr>
        <w:pStyle w:val="ListNumber"/>
      </w:pPr>
      <w:r w:rsidRPr="00007A29">
        <w:rPr>
          <w:lang w:val="en-CA"/>
        </w:rPr>
        <w:t xml:space="preserve">Watch: </w:t>
      </w:r>
      <w:r w:rsidRPr="00007A29">
        <w:rPr>
          <w:i/>
          <w:iCs/>
          <w:lang w:val="en-CA"/>
        </w:rPr>
        <w:t>World War II: Crash Course World History #38</w:t>
      </w:r>
    </w:p>
    <w:p w:rsidR="002779E1" w:rsidP="002779E1" w:rsidRDefault="002779E1" w14:paraId="5D226DE7" w14:textId="77777777">
      <w:pPr>
        <w:pStyle w:val="ListNumber"/>
      </w:pPr>
      <w:r>
        <w:t>Read: “Economics in the Second World War”</w:t>
      </w:r>
    </w:p>
    <w:p w:rsidR="002779E1" w:rsidP="002779E1" w:rsidRDefault="002779E1" w14:paraId="0CDF182E" w14:textId="77777777">
      <w:pPr>
        <w:pStyle w:val="ListNumber"/>
      </w:pPr>
      <w:r>
        <w:t xml:space="preserve">Closing: Causation – WWII  </w:t>
      </w:r>
    </w:p>
    <w:p w:rsidR="002779E1" w:rsidP="002779E1" w:rsidRDefault="002779E1" w14:paraId="1050E25F" w14:textId="77777777">
      <w:pPr>
        <w:pStyle w:val="Heading3"/>
      </w:pPr>
      <w:r>
        <w:t>7.4—Experience and Outcomes</w:t>
      </w:r>
    </w:p>
    <w:p w:rsidR="002779E1" w:rsidP="00F253CA" w:rsidRDefault="002779E1" w14:paraId="0A092377" w14:textId="77777777">
      <w:pPr>
        <w:pStyle w:val="ListNumber"/>
        <w:numPr>
          <w:ilvl w:val="0"/>
          <w:numId w:val="40"/>
        </w:numPr>
      </w:pPr>
      <w:r>
        <w:t xml:space="preserve">Read: “The Holocaust” </w:t>
      </w:r>
    </w:p>
    <w:p w:rsidR="002779E1" w:rsidP="002779E1" w:rsidRDefault="002779E1" w14:paraId="1BA2549D" w14:textId="77777777">
      <w:pPr>
        <w:pStyle w:val="ListNumber"/>
      </w:pPr>
      <w:r>
        <w:t>Activity: Assessing Responsibility and Conscience</w:t>
      </w:r>
    </w:p>
    <w:p w:rsidR="002779E1" w:rsidP="002779E1" w:rsidRDefault="002779E1" w14:paraId="3D94D058" w14:textId="77777777">
      <w:pPr>
        <w:pStyle w:val="ListNumber"/>
      </w:pPr>
      <w:r>
        <w:t>Activity: UP Notebook</w:t>
      </w:r>
    </w:p>
    <w:p w:rsidR="002779E1" w:rsidP="002779E1" w:rsidRDefault="002779E1" w14:paraId="11099A7C" w14:textId="77777777">
      <w:pPr>
        <w:pStyle w:val="ListNumber"/>
      </w:pPr>
      <w:r>
        <w:t>Read: “Nuclear Weapons”</w:t>
      </w:r>
    </w:p>
    <w:p w:rsidR="002779E1" w:rsidP="002779E1" w:rsidRDefault="002779E1" w14:paraId="38784AB5" w14:textId="77777777">
      <w:pPr>
        <w:pStyle w:val="ListNumber"/>
      </w:pPr>
      <w:r>
        <w:t xml:space="preserve">Activity: Human Rights and Asylum Debate </w:t>
      </w:r>
    </w:p>
    <w:p w:rsidR="002779E1" w:rsidP="002779E1" w:rsidRDefault="002779E1" w14:paraId="79D6DC6A" w14:textId="77777777">
      <w:pPr>
        <w:pStyle w:val="ListNumber"/>
      </w:pPr>
      <w:r>
        <w:t xml:space="preserve">Read: “Nuremberg Laws, Nuremberg Trials” </w:t>
      </w:r>
    </w:p>
    <w:p w:rsidRPr="002779E1" w:rsidR="002779E1" w:rsidP="002779E1" w:rsidRDefault="002779E1" w14:paraId="42D2C678" w14:textId="77777777">
      <w:pPr>
        <w:pStyle w:val="ListNumber"/>
        <w:rPr>
          <w:color w:val="00B050"/>
        </w:rPr>
      </w:pPr>
      <w:r w:rsidRPr="002779E1">
        <w:rPr>
          <w:color w:val="00B050"/>
        </w:rPr>
        <w:t xml:space="preserve">Activity: Revising Historical Writing – Organization, Language, and Style </w:t>
      </w:r>
    </w:p>
    <w:p w:rsidRPr="002779E1" w:rsidR="002779E1" w:rsidP="002779E1" w:rsidRDefault="002779E1" w14:paraId="2B14BC17" w14:textId="77777777">
      <w:pPr>
        <w:pStyle w:val="ListNumber"/>
        <w:rPr>
          <w:color w:val="00B050"/>
        </w:rPr>
      </w:pPr>
      <w:r w:rsidRPr="002779E1">
        <w:rPr>
          <w:color w:val="00B050"/>
        </w:rPr>
        <w:t xml:space="preserve">Closing: DBQ </w:t>
      </w:r>
    </w:p>
    <w:p w:rsidR="002779E1" w:rsidP="002779E1" w:rsidRDefault="002779E1" w14:paraId="414768BE" w14:textId="10DB4DCB">
      <w:pPr>
        <w:pStyle w:val="BodyText"/>
      </w:pPr>
      <w:r w:rsidRPr="002779E1">
        <w:rPr>
          <w:b/>
          <w:bCs/>
        </w:rPr>
        <w:t>Teacher Unit Notes:</w:t>
      </w:r>
      <w:r>
        <w:t xml:space="preserve"> Unit 7 of the WHP corresponds with Michigan state standards 7.2.2, 7.2.3, and 7.2.6.</w:t>
      </w:r>
    </w:p>
    <w:p w:rsidR="002779E1" w:rsidP="002779E1" w:rsidRDefault="002779E1" w14:paraId="50907649" w14:textId="77777777">
      <w:pPr>
        <w:pStyle w:val="Heading1"/>
      </w:pPr>
      <w:r>
        <w:t>1750 Unit 8—End of Empire and Cold War</w:t>
      </w:r>
    </w:p>
    <w:p w:rsidR="002779E1" w:rsidP="002779E1" w:rsidRDefault="002779E1" w14:paraId="5116A73C" w14:textId="77777777">
      <w:pPr>
        <w:pStyle w:val="BodyText"/>
      </w:pPr>
      <w:r w:rsidRPr="002779E1">
        <w:rPr>
          <w:b/>
          <w:bCs/>
        </w:rPr>
        <w:t>Unit 8 Problem:</w:t>
      </w:r>
      <w:r>
        <w:t xml:space="preserve"> What can we learn when we study the Cold War and decolonization together?</w:t>
      </w:r>
    </w:p>
    <w:p w:rsidR="002779E1" w:rsidP="00F253CA" w:rsidRDefault="002779E1" w14:paraId="6D1A8508" w14:textId="77777777">
      <w:pPr>
        <w:pStyle w:val="ListNumber"/>
        <w:numPr>
          <w:ilvl w:val="0"/>
          <w:numId w:val="41"/>
        </w:numPr>
      </w:pPr>
      <w:r>
        <w:t>What was the Cold War really about? What happens if we ask this question from different perspectives—from that of the US, the Soviet Union, or from the Caribbean or Vietnam?</w:t>
      </w:r>
    </w:p>
    <w:p w:rsidR="002779E1" w:rsidP="002779E1" w:rsidRDefault="002779E1" w14:paraId="2D6E74C0" w14:textId="77777777">
      <w:pPr>
        <w:pStyle w:val="ListNumber"/>
      </w:pPr>
      <w:r>
        <w:t>What factors made it possible for anti-colonial movements around the world to achieve independence during this period?</w:t>
      </w:r>
    </w:p>
    <w:p w:rsidR="002779E1" w:rsidP="002779E1" w:rsidRDefault="002779E1" w14:paraId="0181B282" w14:textId="77777777">
      <w:pPr>
        <w:pStyle w:val="ListNumber"/>
      </w:pPr>
      <w:r>
        <w:t>How did the Cold War and decolonization end, and how were they similar and different in the ways in which they concluded?</w:t>
      </w:r>
    </w:p>
    <w:p w:rsidR="002779E1" w:rsidP="002779E1" w:rsidRDefault="002779E1" w14:paraId="7C104A5C" w14:textId="77777777">
      <w:pPr>
        <w:pStyle w:val="Heading2"/>
      </w:pPr>
      <w:r>
        <w:t>Learning Objectives</w:t>
      </w:r>
    </w:p>
    <w:p w:rsidR="002779E1" w:rsidP="00F253CA" w:rsidRDefault="002779E1" w14:paraId="1801A2C9" w14:textId="77777777">
      <w:pPr>
        <w:pStyle w:val="ListNumber"/>
        <w:numPr>
          <w:ilvl w:val="0"/>
          <w:numId w:val="42"/>
        </w:numPr>
      </w:pPr>
      <w:r>
        <w:t>Evaluate how the Cold War and decolonization are intertwined in the history of this period.</w:t>
      </w:r>
    </w:p>
    <w:p w:rsidR="002779E1" w:rsidP="002779E1" w:rsidRDefault="002779E1" w14:paraId="11CEBA23" w14:textId="77777777">
      <w:pPr>
        <w:pStyle w:val="ListNumber"/>
      </w:pPr>
      <w:r>
        <w:t>Analyze how political and economic power shifts occurred as a result of World War II and how these shifts led to the Cold War.</w:t>
      </w:r>
    </w:p>
    <w:p w:rsidR="002779E1" w:rsidP="002779E1" w:rsidRDefault="002779E1" w14:paraId="42C77E45" w14:textId="77777777">
      <w:pPr>
        <w:pStyle w:val="ListNumber"/>
      </w:pPr>
      <w:r>
        <w:t>Evaluate the connection between nationalism and decolonization movements during the period of the Cold War.</w:t>
      </w:r>
    </w:p>
    <w:p w:rsidR="002779E1" w:rsidP="002779E1" w:rsidRDefault="002779E1" w14:paraId="7A4407B0" w14:textId="77777777">
      <w:pPr>
        <w:pStyle w:val="ListNumber"/>
      </w:pPr>
      <w:r>
        <w:lastRenderedPageBreak/>
        <w:t xml:space="preserve">Apply historical thinking practices and reasoning skills such as historical comparison, continuity and change over time, and sourcing to analyze these historical events. </w:t>
      </w:r>
    </w:p>
    <w:p w:rsidR="002779E1" w:rsidP="002779E1" w:rsidRDefault="002779E1" w14:paraId="1EE7D6FD" w14:textId="77777777">
      <w:pPr>
        <w:pStyle w:val="Heading3"/>
      </w:pPr>
      <w:r>
        <w:t>8.0—Unit 8 Overview</w:t>
      </w:r>
    </w:p>
    <w:p w:rsidRPr="00007A29" w:rsidR="00007A29" w:rsidP="00F253CA" w:rsidRDefault="00007A29" w14:paraId="6DF112E9" w14:textId="77777777">
      <w:pPr>
        <w:pStyle w:val="ListNumber"/>
        <w:numPr>
          <w:ilvl w:val="0"/>
          <w:numId w:val="54"/>
        </w:numPr>
      </w:pPr>
      <w:r w:rsidRPr="00007A29">
        <w:t xml:space="preserve">Watch: </w:t>
      </w:r>
      <w:r w:rsidRPr="00007A29">
        <w:rPr>
          <w:i/>
          <w:iCs/>
        </w:rPr>
        <w:t>Unit 8 Overview</w:t>
      </w:r>
    </w:p>
    <w:p w:rsidR="002779E1" w:rsidP="00007A29" w:rsidRDefault="00007A29" w14:paraId="166A3B4C" w14:textId="546F6A22">
      <w:pPr>
        <w:pStyle w:val="ListNumber"/>
      </w:pPr>
      <w:r w:rsidRPr="00007A29">
        <w:rPr>
          <w:lang w:val="en-CA"/>
        </w:rPr>
        <w:t xml:space="preserve">Watch: </w:t>
      </w:r>
      <w:r w:rsidRPr="00007A29">
        <w:rPr>
          <w:i/>
          <w:iCs/>
          <w:lang w:val="en-CA"/>
        </w:rPr>
        <w:t>Frames in Unit 8</w:t>
      </w:r>
    </w:p>
    <w:p w:rsidR="002779E1" w:rsidP="002779E1" w:rsidRDefault="002779E1" w14:paraId="0471808B" w14:textId="77777777">
      <w:pPr>
        <w:pStyle w:val="ListNumber"/>
      </w:pPr>
      <w:r>
        <w:t>Activity: UP Notebook 8.0</w:t>
      </w:r>
    </w:p>
    <w:p w:rsidR="002779E1" w:rsidP="002779E1" w:rsidRDefault="002779E1" w14:paraId="115D153D" w14:textId="77777777">
      <w:pPr>
        <w:pStyle w:val="Heading3"/>
      </w:pPr>
      <w:r>
        <w:t>8.1—The Cold War</w:t>
      </w:r>
    </w:p>
    <w:p w:rsidR="002779E1" w:rsidP="00F253CA" w:rsidRDefault="002779E1" w14:paraId="3B04763D" w14:textId="77777777">
      <w:pPr>
        <w:pStyle w:val="ListNumber"/>
        <w:numPr>
          <w:ilvl w:val="0"/>
          <w:numId w:val="43"/>
        </w:numPr>
      </w:pPr>
      <w:r>
        <w:t>Read: “Devastation of Old Markets”</w:t>
      </w:r>
    </w:p>
    <w:p w:rsidR="002779E1" w:rsidP="002779E1" w:rsidRDefault="002779E1" w14:paraId="3538DB07" w14:textId="77777777">
      <w:pPr>
        <w:pStyle w:val="ListNumber"/>
      </w:pPr>
      <w:r>
        <w:t xml:space="preserve">Read: “The Cold War: An Overview” </w:t>
      </w:r>
    </w:p>
    <w:p w:rsidRPr="002779E1" w:rsidR="002779E1" w:rsidP="002779E1" w:rsidRDefault="00FC4B51" w14:paraId="61375F5A" w14:textId="03C50D2F">
      <w:pPr>
        <w:pStyle w:val="ListNumber"/>
        <w:rPr>
          <w:color w:val="0070C0"/>
        </w:rPr>
      </w:pPr>
      <w:r w:rsidRPr="00FC4B51">
        <w:rPr>
          <w:color w:val="0070C0"/>
          <w:lang w:val="en-CA"/>
        </w:rPr>
        <w:t>Read</w:t>
      </w:r>
      <w:r w:rsidR="00705C61">
        <w:rPr>
          <w:color w:val="0070C0"/>
          <w:lang w:val="en-CA"/>
        </w:rPr>
        <w:t>:</w:t>
      </w:r>
      <w:r w:rsidRPr="00FC4B51">
        <w:rPr>
          <w:color w:val="0070C0"/>
          <w:lang w:val="en-CA"/>
        </w:rPr>
        <w:t xml:space="preserve"> </w:t>
      </w:r>
      <w:r w:rsidRPr="00FC4B51">
        <w:rPr>
          <w:i/>
          <w:iCs/>
          <w:color w:val="0070C0"/>
          <w:lang w:val="en-CA"/>
        </w:rPr>
        <w:t>The Butter Battle Book</w:t>
      </w:r>
      <w:r w:rsidRPr="00FC4B51">
        <w:rPr>
          <w:color w:val="0070C0"/>
          <w:lang w:val="en-CA"/>
        </w:rPr>
        <w:t xml:space="preserve"> by Dr. Seuss and relate to the Cold War</w:t>
      </w:r>
    </w:p>
    <w:p w:rsidR="002779E1" w:rsidP="002779E1" w:rsidRDefault="002779E1" w14:paraId="2451E84C" w14:textId="77777777">
      <w:pPr>
        <w:pStyle w:val="ListNumber"/>
      </w:pPr>
      <w:r>
        <w:t>Activity: Sourcing: Who Started the Cold War?</w:t>
      </w:r>
    </w:p>
    <w:p w:rsidRPr="002779E1" w:rsidR="002779E1" w:rsidP="002779E1" w:rsidRDefault="002779E1" w14:paraId="754974F6" w14:textId="77777777">
      <w:pPr>
        <w:pStyle w:val="ListNumber"/>
        <w:rPr>
          <w:color w:val="7030A0"/>
        </w:rPr>
      </w:pPr>
      <w:r w:rsidRPr="002779E1">
        <w:rPr>
          <w:color w:val="7030A0"/>
        </w:rPr>
        <w:t>Read: “Arms Race, Space Race”</w:t>
      </w:r>
    </w:p>
    <w:p w:rsidR="002779E1" w:rsidP="002779E1" w:rsidRDefault="00FC4B51" w14:paraId="1E18FAE7" w14:textId="12B0B15B">
      <w:pPr>
        <w:pStyle w:val="ListNumber"/>
      </w:pPr>
      <w:r w:rsidRPr="00FC4B51">
        <w:rPr>
          <w:lang w:val="en-CA"/>
        </w:rPr>
        <w:t xml:space="preserve">Watch: </w:t>
      </w:r>
      <w:r w:rsidRPr="00FC4B51">
        <w:rPr>
          <w:i/>
          <w:iCs/>
          <w:lang w:val="en-CA"/>
        </w:rPr>
        <w:t>USA vs USSR Fight! The Cold War: Crash Course World History #39</w:t>
      </w:r>
      <w:r w:rsidRPr="00FC4B51">
        <w:rPr>
          <w:lang w:val="en-CA"/>
        </w:rPr>
        <w:t xml:space="preserve"> </w:t>
      </w:r>
    </w:p>
    <w:p w:rsidR="002779E1" w:rsidP="002779E1" w:rsidRDefault="002779E1" w14:paraId="3F5E3B5F" w14:textId="77777777">
      <w:pPr>
        <w:pStyle w:val="ListNumber"/>
      </w:pPr>
      <w:r>
        <w:t>Read: “The Cold War Around the World”</w:t>
      </w:r>
    </w:p>
    <w:p w:rsidR="002779E1" w:rsidP="002779E1" w:rsidRDefault="002779E1" w14:paraId="1D1881FB" w14:textId="77777777">
      <w:pPr>
        <w:pStyle w:val="ListNumber"/>
      </w:pPr>
      <w:r>
        <w:t>Activity: Simulation– Cold War Crisis</w:t>
      </w:r>
    </w:p>
    <w:p w:rsidR="002779E1" w:rsidP="002779E1" w:rsidRDefault="002779E1" w14:paraId="503F4530" w14:textId="77777777">
      <w:pPr>
        <w:pStyle w:val="ListNumber"/>
      </w:pPr>
      <w:r>
        <w:t>Activity: Who is “Winning” the Cold War?</w:t>
      </w:r>
    </w:p>
    <w:p w:rsidR="002779E1" w:rsidP="002779E1" w:rsidRDefault="002779E1" w14:paraId="264E1576" w14:textId="77777777">
      <w:pPr>
        <w:pStyle w:val="ListNumber"/>
      </w:pPr>
      <w:r>
        <w:t>Read: “Collapse of Communism”</w:t>
      </w:r>
    </w:p>
    <w:p w:rsidR="002779E1" w:rsidP="002779E1" w:rsidRDefault="002779E1" w14:paraId="1C9A0D3C" w14:textId="77777777">
      <w:pPr>
        <w:pStyle w:val="Heading3"/>
      </w:pPr>
      <w:r>
        <w:t>8.2—End of Empire</w:t>
      </w:r>
    </w:p>
    <w:p w:rsidRPr="002779E1" w:rsidR="002779E1" w:rsidP="00F253CA" w:rsidRDefault="002779E1" w14:paraId="5CFA8791" w14:textId="77777777">
      <w:pPr>
        <w:pStyle w:val="ListNumber"/>
        <w:numPr>
          <w:ilvl w:val="0"/>
          <w:numId w:val="44"/>
        </w:numPr>
        <w:rPr>
          <w:color w:val="7030A0"/>
        </w:rPr>
      </w:pPr>
      <w:r w:rsidRPr="002779E1">
        <w:rPr>
          <w:color w:val="7030A0"/>
        </w:rPr>
        <w:t xml:space="preserve">Read: “Survey of Political Decolonization” </w:t>
      </w:r>
    </w:p>
    <w:p w:rsidRPr="00FC4B51" w:rsidR="00FC4B51" w:rsidP="00FC4B51" w:rsidRDefault="00FC4B51" w14:paraId="1A4283D9" w14:textId="77777777">
      <w:pPr>
        <w:pStyle w:val="ListNumber"/>
      </w:pPr>
      <w:r w:rsidRPr="00FC4B51">
        <w:t xml:space="preserve">Watch: </w:t>
      </w:r>
      <w:r w:rsidRPr="00FC4B51">
        <w:rPr>
          <w:i/>
          <w:iCs/>
        </w:rPr>
        <w:t>Decolonization and Nationalism Triumphant: Crash Course World History #40</w:t>
      </w:r>
      <w:r w:rsidRPr="00FC4B51">
        <w:t xml:space="preserve"> </w:t>
      </w:r>
    </w:p>
    <w:p w:rsidRPr="00FC4B51" w:rsidR="00FC4B51" w:rsidP="00FC4B51" w:rsidRDefault="00FC4B51" w14:paraId="04C8DEBF" w14:textId="77777777">
      <w:pPr>
        <w:pStyle w:val="ListNumber"/>
      </w:pPr>
      <w:r w:rsidRPr="00FC4B51">
        <w:t xml:space="preserve">Read: “And then Gandhi Came: Nationalism, Revolution, and Sovereignty” </w:t>
      </w:r>
    </w:p>
    <w:p w:rsidRPr="00FC4B51" w:rsidR="00FC4B51" w:rsidP="00FC4B51" w:rsidRDefault="00FC4B51" w14:paraId="291600BB" w14:textId="77777777">
      <w:pPr>
        <w:pStyle w:val="ListNumber"/>
      </w:pPr>
      <w:r w:rsidRPr="00FC4B51">
        <w:t>Read: “Middle East in the 20th century”</w:t>
      </w:r>
    </w:p>
    <w:p w:rsidRPr="00FC4B51" w:rsidR="00FC4B51" w:rsidP="00FC4B51" w:rsidRDefault="00FC4B51" w14:paraId="4C26DA61" w14:textId="77777777">
      <w:pPr>
        <w:pStyle w:val="ListNumber"/>
      </w:pPr>
      <w:r w:rsidRPr="00FC4B51">
        <w:t>Read: “Chinese Communist Revolution”</w:t>
      </w:r>
    </w:p>
    <w:p w:rsidRPr="00FC4B51" w:rsidR="00FC4B51" w:rsidP="00FC4B51" w:rsidRDefault="00FC4B51" w14:paraId="099489EB" w14:textId="77777777">
      <w:pPr>
        <w:pStyle w:val="ListNumber"/>
      </w:pPr>
      <w:r w:rsidRPr="00FC4B51">
        <w:t xml:space="preserve">Activity: UP Notebook </w:t>
      </w:r>
    </w:p>
    <w:p w:rsidR="002779E1" w:rsidP="00FC4B51" w:rsidRDefault="00FC4B51" w14:paraId="31AFC57A" w14:textId="227BA536">
      <w:pPr>
        <w:pStyle w:val="ListNumber"/>
      </w:pPr>
      <w:r w:rsidRPr="00FC4B51">
        <w:rPr>
          <w:lang w:val="en-CA"/>
        </w:rPr>
        <w:t xml:space="preserve">Watch: </w:t>
      </w:r>
      <w:r w:rsidRPr="00FC4B51">
        <w:rPr>
          <w:i/>
          <w:iCs/>
          <w:lang w:val="en-CA"/>
        </w:rPr>
        <w:t>Resisting Colonialism: Through a Ghanaian Lens</w:t>
      </w:r>
    </w:p>
    <w:p w:rsidR="002779E1" w:rsidP="002779E1" w:rsidRDefault="002779E1" w14:paraId="3F379C15" w14:textId="77777777">
      <w:pPr>
        <w:pStyle w:val="ListNumber"/>
      </w:pPr>
      <w:r>
        <w:t>Read: “Apartheid”</w:t>
      </w:r>
    </w:p>
    <w:p w:rsidR="002779E1" w:rsidP="002779E1" w:rsidRDefault="002779E1" w14:paraId="63B516BD" w14:textId="72237254">
      <w:pPr>
        <w:pStyle w:val="BodyText"/>
      </w:pPr>
      <w:r w:rsidRPr="002779E1">
        <w:rPr>
          <w:b/>
          <w:bCs/>
        </w:rPr>
        <w:t>Teacher Unit Notes:</w:t>
      </w:r>
      <w:r>
        <w:t xml:space="preserve"> Unit 8 of the WHP corresponds with Michigan state standards 7.2.4 and 7.2.5</w:t>
      </w:r>
    </w:p>
    <w:p w:rsidR="00793BD4" w:rsidP="00793BD4" w:rsidRDefault="00793BD4" w14:paraId="08E2DB81" w14:textId="77777777">
      <w:pPr>
        <w:pStyle w:val="Heading1"/>
      </w:pPr>
      <w:r>
        <w:t>1750 Unit 9—Globalization</w:t>
      </w:r>
    </w:p>
    <w:p w:rsidR="00793BD4" w:rsidP="00793BD4" w:rsidRDefault="00793BD4" w14:paraId="020B940C" w14:textId="77777777">
      <w:pPr>
        <w:pStyle w:val="BodyText"/>
      </w:pPr>
      <w:r w:rsidRPr="00793BD4">
        <w:rPr>
          <w:b/>
          <w:bCs/>
        </w:rPr>
        <w:t>Unit 9 Problem:</w:t>
      </w:r>
      <w:r>
        <w:t xml:space="preserve"> How are our lives today similar and different, and what history explains these variations and commonalities?</w:t>
      </w:r>
    </w:p>
    <w:p w:rsidR="00793BD4" w:rsidP="00F253CA" w:rsidRDefault="00793BD4" w14:paraId="113B3BF9" w14:textId="77777777">
      <w:pPr>
        <w:pStyle w:val="ListNumber"/>
        <w:numPr>
          <w:ilvl w:val="0"/>
          <w:numId w:val="45"/>
        </w:numPr>
      </w:pPr>
      <w:r>
        <w:t>The period from 1750 has been an era in which human rights and rights of citizenship have been expanding. So why has genocide been so widespread during the late twentieth and early twenty-first centuries?</w:t>
      </w:r>
    </w:p>
    <w:p w:rsidR="00793BD4" w:rsidP="00793BD4" w:rsidRDefault="00793BD4" w14:paraId="287867FF" w14:textId="77777777">
      <w:pPr>
        <w:pStyle w:val="ListNumber"/>
      </w:pPr>
      <w:r>
        <w:t xml:space="preserve">Globalization has made it possible for us to efficiently produce and distribute goods around the world. What are the pros and cons of this increase in industrial production? </w:t>
      </w:r>
    </w:p>
    <w:p w:rsidR="00793BD4" w:rsidP="00793BD4" w:rsidRDefault="00793BD4" w14:paraId="2E3A7662" w14:textId="77777777">
      <w:pPr>
        <w:pStyle w:val="ListNumber"/>
      </w:pPr>
      <w:r>
        <w:t>How has the more rapid movement of people and ideas through global networks changed our sense of identity, and how have people responded to these changes?</w:t>
      </w:r>
    </w:p>
    <w:p w:rsidR="00793BD4" w:rsidP="00793BD4" w:rsidRDefault="00793BD4" w14:paraId="063A711A" w14:textId="77777777">
      <w:pPr>
        <w:pStyle w:val="Heading2"/>
      </w:pPr>
      <w:r>
        <w:lastRenderedPageBreak/>
        <w:t>Learning Objectives</w:t>
      </w:r>
    </w:p>
    <w:p w:rsidR="00793BD4" w:rsidP="00F253CA" w:rsidRDefault="00793BD4" w14:paraId="0B11A733" w14:textId="77777777">
      <w:pPr>
        <w:pStyle w:val="ListNumber"/>
        <w:numPr>
          <w:ilvl w:val="0"/>
          <w:numId w:val="46"/>
        </w:numPr>
      </w:pPr>
      <w:r>
        <w:t>Evaluate the causes and consequences of globalization.</w:t>
      </w:r>
    </w:p>
    <w:p w:rsidR="00793BD4" w:rsidP="00793BD4" w:rsidRDefault="00793BD4" w14:paraId="3F47FE35" w14:textId="77777777">
      <w:pPr>
        <w:pStyle w:val="ListNumber"/>
      </w:pPr>
      <w:r>
        <w:t>Assess how globalization both positively and negatively affects human communities, networks, and production and distribution.</w:t>
      </w:r>
    </w:p>
    <w:p w:rsidR="00793BD4" w:rsidP="00793BD4" w:rsidRDefault="00793BD4" w14:paraId="47F01750" w14:textId="77777777">
      <w:pPr>
        <w:pStyle w:val="ListNumber"/>
      </w:pPr>
      <w:r>
        <w:t>Discover how new international institutions formed and their impact on societies and human communities around the world.</w:t>
      </w:r>
    </w:p>
    <w:p w:rsidR="00793BD4" w:rsidP="00793BD4" w:rsidRDefault="00793BD4" w14:paraId="60BB2CA8" w14:textId="77777777">
      <w:pPr>
        <w:pStyle w:val="ListNumber"/>
      </w:pPr>
      <w:r>
        <w:t>Understand the “lumpiness” of globalization and how communities have responded to inequalities that occur as a result of this interconnectedness.</w:t>
      </w:r>
    </w:p>
    <w:p w:rsidR="00793BD4" w:rsidP="00793BD4" w:rsidRDefault="00793BD4" w14:paraId="07AD05A5" w14:textId="77777777">
      <w:pPr>
        <w:pStyle w:val="ListNumber"/>
      </w:pPr>
      <w:r>
        <w:t>Analyze a variety of indigenous responses to globalization.</w:t>
      </w:r>
    </w:p>
    <w:p w:rsidR="00793BD4" w:rsidP="00793BD4" w:rsidRDefault="00793BD4" w14:paraId="13BE51E7" w14:textId="77777777">
      <w:pPr>
        <w:pStyle w:val="ListNumber"/>
      </w:pPr>
      <w:r>
        <w:t>Assess how genocides happen in a modern world.</w:t>
      </w:r>
    </w:p>
    <w:p w:rsidR="00793BD4" w:rsidP="00793BD4" w:rsidRDefault="00793BD4" w14:paraId="0758BEEC" w14:textId="77777777">
      <w:pPr>
        <w:pStyle w:val="ListNumber"/>
      </w:pPr>
      <w:r>
        <w:t xml:space="preserve">Apply historical thinking practices and reasoning skills such as claim testing, historical comparison, continuity and change over time, and sourcing to analyze these historical events and processes. </w:t>
      </w:r>
    </w:p>
    <w:p w:rsidR="00793BD4" w:rsidP="00793BD4" w:rsidRDefault="00793BD4" w14:paraId="72A11975" w14:textId="77777777">
      <w:pPr>
        <w:pStyle w:val="Heading3"/>
      </w:pPr>
      <w:r>
        <w:t>9.0—Unit 9 Overview</w:t>
      </w:r>
    </w:p>
    <w:p w:rsidRPr="00A13CDF" w:rsidR="00A13CDF" w:rsidP="00F253CA" w:rsidRDefault="00A13CDF" w14:paraId="1D0ACF06" w14:textId="77777777">
      <w:pPr>
        <w:pStyle w:val="ListNumber"/>
        <w:numPr>
          <w:ilvl w:val="0"/>
          <w:numId w:val="55"/>
        </w:numPr>
      </w:pPr>
      <w:r w:rsidRPr="00A13CDF">
        <w:t xml:space="preserve">Watch: </w:t>
      </w:r>
      <w:r w:rsidRPr="00A13CDF">
        <w:rPr>
          <w:i/>
          <w:iCs/>
        </w:rPr>
        <w:t>Unit 9 Overview</w:t>
      </w:r>
    </w:p>
    <w:p w:rsidR="00793BD4" w:rsidP="00A13CDF" w:rsidRDefault="00A13CDF" w14:paraId="0FFD0CFF" w14:textId="42B4E109">
      <w:pPr>
        <w:pStyle w:val="ListNumber"/>
      </w:pPr>
      <w:r w:rsidRPr="00A13CDF">
        <w:rPr>
          <w:lang w:val="en-CA"/>
        </w:rPr>
        <w:t xml:space="preserve">Watch: </w:t>
      </w:r>
      <w:r w:rsidRPr="00A13CDF">
        <w:rPr>
          <w:i/>
          <w:iCs/>
          <w:lang w:val="en-CA"/>
        </w:rPr>
        <w:t>Frames in Unit 9</w:t>
      </w:r>
    </w:p>
    <w:p w:rsidR="00793BD4" w:rsidP="00793BD4" w:rsidRDefault="00793BD4" w14:paraId="79E845BC" w14:textId="77777777">
      <w:pPr>
        <w:pStyle w:val="ListNumber"/>
      </w:pPr>
      <w:r>
        <w:t>Activity: UP Notebook 9.0</w:t>
      </w:r>
    </w:p>
    <w:p w:rsidR="00793BD4" w:rsidP="00793BD4" w:rsidRDefault="00793BD4" w14:paraId="5EC838DA" w14:textId="77777777">
      <w:pPr>
        <w:pStyle w:val="Heading3"/>
      </w:pPr>
      <w:r>
        <w:t>9.1—Introduction to an Age of Intense Globalization</w:t>
      </w:r>
    </w:p>
    <w:p w:rsidR="00793BD4" w:rsidP="00F253CA" w:rsidRDefault="00793BD4" w14:paraId="4239F144" w14:textId="77777777">
      <w:pPr>
        <w:pStyle w:val="ListNumber"/>
        <w:numPr>
          <w:ilvl w:val="0"/>
          <w:numId w:val="47"/>
        </w:numPr>
      </w:pPr>
      <w:r>
        <w:t>Read: “Introduction to Globalization”</w:t>
      </w:r>
    </w:p>
    <w:p w:rsidR="00793BD4" w:rsidP="00793BD4" w:rsidRDefault="00A13CDF" w14:paraId="43E99106" w14:textId="532C9D56">
      <w:pPr>
        <w:pStyle w:val="ListNumber"/>
      </w:pPr>
      <w:r w:rsidRPr="00A13CDF">
        <w:rPr>
          <w:lang w:val="en-CA"/>
        </w:rPr>
        <w:t xml:space="preserve">Watch: </w:t>
      </w:r>
      <w:r w:rsidRPr="00A13CDF">
        <w:rPr>
          <w:i/>
          <w:iCs/>
          <w:lang w:val="en-CA"/>
        </w:rPr>
        <w:t>Globalization I - The Upside: Crash Course World History #41</w:t>
      </w:r>
      <w:r w:rsidR="00793BD4">
        <w:t xml:space="preserve"> </w:t>
      </w:r>
    </w:p>
    <w:p w:rsidRPr="00793BD4" w:rsidR="00793BD4" w:rsidP="00793BD4" w:rsidRDefault="00793BD4" w14:paraId="726D6C6B" w14:textId="77777777">
      <w:pPr>
        <w:pStyle w:val="ListNumber"/>
        <w:rPr>
          <w:color w:val="00B050"/>
        </w:rPr>
      </w:pPr>
      <w:r w:rsidRPr="00793BD4">
        <w:rPr>
          <w:color w:val="00B050"/>
        </w:rPr>
        <w:t>Activity: What’s the Downside of Globalization?</w:t>
      </w:r>
    </w:p>
    <w:p w:rsidR="00793BD4" w:rsidP="00793BD4" w:rsidRDefault="00793BD4" w14:paraId="6AE52B85" w14:textId="77777777">
      <w:pPr>
        <w:pStyle w:val="ListNumber"/>
      </w:pPr>
      <w:r>
        <w:t>Read: “The Trouble with Globalization”</w:t>
      </w:r>
    </w:p>
    <w:p w:rsidR="00793BD4" w:rsidP="00793BD4" w:rsidRDefault="00793BD4" w14:paraId="74C387D2" w14:textId="77777777">
      <w:pPr>
        <w:pStyle w:val="Heading3"/>
      </w:pPr>
      <w:r>
        <w:t>9.2—Rights in an Age of Intense Globalization</w:t>
      </w:r>
    </w:p>
    <w:p w:rsidR="00793BD4" w:rsidP="00F253CA" w:rsidRDefault="00793BD4" w14:paraId="0C3E82E5" w14:textId="77777777">
      <w:pPr>
        <w:pStyle w:val="ListNumber"/>
        <w:numPr>
          <w:ilvl w:val="0"/>
          <w:numId w:val="48"/>
        </w:numPr>
      </w:pPr>
      <w:r>
        <w:t xml:space="preserve">Read: “’Universal Rights” </w:t>
      </w:r>
    </w:p>
    <w:p w:rsidR="00793BD4" w:rsidP="00793BD4" w:rsidRDefault="00793BD4" w14:paraId="55304B8E" w14:textId="77777777">
      <w:pPr>
        <w:pStyle w:val="ListNumber"/>
      </w:pPr>
      <w:r>
        <w:t xml:space="preserve">Activity: Comparison – Rights Documents </w:t>
      </w:r>
    </w:p>
    <w:p w:rsidR="00793BD4" w:rsidP="00793BD4" w:rsidRDefault="00793BD4" w14:paraId="38CF618D" w14:textId="77777777">
      <w:pPr>
        <w:pStyle w:val="ListNumber"/>
      </w:pPr>
      <w:r>
        <w:t xml:space="preserve">Read: “Why Does Genocide Still Happen?” </w:t>
      </w:r>
    </w:p>
    <w:p w:rsidR="00793BD4" w:rsidP="00793BD4" w:rsidRDefault="00793BD4" w14:paraId="06DE2555" w14:textId="77777777">
      <w:pPr>
        <w:pStyle w:val="Heading3"/>
      </w:pPr>
      <w:r>
        <w:t>9.3—Economic Interactions in an Age of Intense Globalization</w:t>
      </w:r>
    </w:p>
    <w:p w:rsidR="00793BD4" w:rsidP="00F253CA" w:rsidRDefault="00793BD4" w14:paraId="134AEFD2" w14:textId="77777777">
      <w:pPr>
        <w:pStyle w:val="ListNumber"/>
        <w:numPr>
          <w:ilvl w:val="0"/>
          <w:numId w:val="49"/>
        </w:numPr>
      </w:pPr>
      <w:r>
        <w:t>Activity: Dollar Street Project</w:t>
      </w:r>
    </w:p>
    <w:p w:rsidR="00793BD4" w:rsidP="00793BD4" w:rsidRDefault="00793BD4" w14:paraId="3CDEF8C5" w14:textId="77777777">
      <w:pPr>
        <w:pStyle w:val="ListNumber"/>
      </w:pPr>
      <w:r>
        <w:t xml:space="preserve">Read: “International Institutions” </w:t>
      </w:r>
    </w:p>
    <w:p w:rsidR="00793BD4" w:rsidP="00793BD4" w:rsidRDefault="00793BD4" w14:paraId="50FA8138" w14:textId="77777777">
      <w:pPr>
        <w:pStyle w:val="ListNumber"/>
      </w:pPr>
      <w:r>
        <w:t>Read: “Goods Across the World”</w:t>
      </w:r>
    </w:p>
    <w:p w:rsidRPr="00793BD4" w:rsidR="00793BD4" w:rsidP="00793BD4" w:rsidRDefault="00793BD4" w14:paraId="353C3183" w14:textId="77777777">
      <w:pPr>
        <w:pStyle w:val="ListNumber"/>
        <w:rPr>
          <w:color w:val="00B050"/>
        </w:rPr>
      </w:pPr>
      <w:r w:rsidRPr="00793BD4">
        <w:rPr>
          <w:color w:val="00B050"/>
        </w:rPr>
        <w:t>Activity: Follow the Product</w:t>
      </w:r>
    </w:p>
    <w:p w:rsidRPr="00793BD4" w:rsidR="00793BD4" w:rsidP="00793BD4" w:rsidRDefault="00793BD4" w14:paraId="61444535" w14:textId="77777777">
      <w:pPr>
        <w:pStyle w:val="ListNumber"/>
        <w:rPr>
          <w:color w:val="00B050"/>
        </w:rPr>
      </w:pPr>
      <w:r w:rsidRPr="00793BD4">
        <w:rPr>
          <w:color w:val="00B050"/>
        </w:rPr>
        <w:t xml:space="preserve">Activity: Our Interconnected World – Frames </w:t>
      </w:r>
    </w:p>
    <w:p w:rsidR="00793BD4" w:rsidP="00793BD4" w:rsidRDefault="00793BD4" w14:paraId="131FDB32" w14:textId="77777777">
      <w:pPr>
        <w:pStyle w:val="Heading3"/>
      </w:pPr>
      <w:r>
        <w:t>9.4—Identity in an Age of Intense Globalization</w:t>
      </w:r>
    </w:p>
    <w:p w:rsidRPr="00793BD4" w:rsidR="00793BD4" w:rsidP="00F253CA" w:rsidRDefault="00793BD4" w14:paraId="4828D7F1" w14:textId="77777777">
      <w:pPr>
        <w:pStyle w:val="ListNumber"/>
        <w:numPr>
          <w:ilvl w:val="0"/>
          <w:numId w:val="50"/>
        </w:numPr>
        <w:rPr>
          <w:color w:val="00B050"/>
        </w:rPr>
      </w:pPr>
      <w:r w:rsidRPr="00793BD4">
        <w:rPr>
          <w:color w:val="00B050"/>
        </w:rPr>
        <w:t>Opening: Making Claims - Globalization</w:t>
      </w:r>
    </w:p>
    <w:p w:rsidRPr="00A13CDF" w:rsidR="00A13CDF" w:rsidP="00A13CDF" w:rsidRDefault="00A13CDF" w14:paraId="53D2EFFD" w14:textId="77777777">
      <w:pPr>
        <w:pStyle w:val="ListNumber"/>
      </w:pPr>
      <w:r w:rsidRPr="00A13CDF">
        <w:t xml:space="preserve">Watch: </w:t>
      </w:r>
      <w:r w:rsidRPr="00A13CDF">
        <w:rPr>
          <w:i/>
          <w:iCs/>
        </w:rPr>
        <w:t>Conflict in Israel and Palestine: Crash Course World History #223</w:t>
      </w:r>
    </w:p>
    <w:p w:rsidRPr="00793BD4" w:rsidR="00793BD4" w:rsidP="00793BD4" w:rsidRDefault="00793BD4" w14:paraId="79F385A2" w14:textId="77777777">
      <w:pPr>
        <w:pStyle w:val="ListNumber"/>
        <w:rPr>
          <w:color w:val="00B050"/>
        </w:rPr>
      </w:pPr>
      <w:r w:rsidRPr="00793BD4">
        <w:rPr>
          <w:color w:val="00B050"/>
        </w:rPr>
        <w:t>Read: “Our Networks Today”</w:t>
      </w:r>
    </w:p>
    <w:p w:rsidRPr="00793BD4" w:rsidR="00793BD4" w:rsidP="00793BD4" w:rsidRDefault="00793BD4" w14:paraId="0E5A8DDE" w14:textId="77777777">
      <w:pPr>
        <w:pStyle w:val="ListNumber"/>
        <w:rPr>
          <w:color w:val="00B050"/>
        </w:rPr>
      </w:pPr>
      <w:r w:rsidRPr="00793BD4">
        <w:rPr>
          <w:color w:val="00B050"/>
        </w:rPr>
        <w:t xml:space="preserve">Read: “September 11, 2001” </w:t>
      </w:r>
    </w:p>
    <w:p w:rsidRPr="00793BD4" w:rsidR="00793BD4" w:rsidP="00793BD4" w:rsidRDefault="00793BD4" w14:paraId="4301346C" w14:textId="77777777">
      <w:pPr>
        <w:pStyle w:val="ListNumber"/>
        <w:rPr>
          <w:color w:val="00B050"/>
        </w:rPr>
      </w:pPr>
      <w:r w:rsidRPr="00793BD4">
        <w:rPr>
          <w:color w:val="00B050"/>
        </w:rPr>
        <w:t>Closing: Redraw the Frames</w:t>
      </w:r>
    </w:p>
    <w:p w:rsidR="00793BD4" w:rsidP="00793BD4" w:rsidRDefault="00793BD4" w14:paraId="2044E49C" w14:textId="77777777">
      <w:pPr>
        <w:pStyle w:val="Heading3"/>
      </w:pPr>
      <w:r>
        <w:lastRenderedPageBreak/>
        <w:t>9.5—The Environment in an Age of Intense Globalization</w:t>
      </w:r>
    </w:p>
    <w:p w:rsidR="00793BD4" w:rsidP="00F253CA" w:rsidRDefault="00793BD4" w14:paraId="0E02F231" w14:textId="77777777">
      <w:pPr>
        <w:pStyle w:val="ListNumber"/>
        <w:numPr>
          <w:ilvl w:val="0"/>
          <w:numId w:val="51"/>
        </w:numPr>
      </w:pPr>
      <w:r>
        <w:t xml:space="preserve">Activity: UN Sustainable Development Goals </w:t>
      </w:r>
    </w:p>
    <w:p w:rsidR="00793BD4" w:rsidP="00793BD4" w:rsidRDefault="00793BD4" w14:paraId="2211FA26" w14:textId="77777777">
      <w:pPr>
        <w:pStyle w:val="ListNumber"/>
      </w:pPr>
      <w:r>
        <w:t xml:space="preserve">Read: “Population Explosion and Environmental Trends: 1880 to the Present” </w:t>
      </w:r>
    </w:p>
    <w:p w:rsidRPr="00A13CDF" w:rsidR="00A13CDF" w:rsidP="00A13CDF" w:rsidRDefault="00A13CDF" w14:paraId="523380EE" w14:textId="77777777">
      <w:pPr>
        <w:pStyle w:val="ListNumber"/>
      </w:pPr>
      <w:r w:rsidRPr="00A13CDF">
        <w:t xml:space="preserve">Watch: </w:t>
      </w:r>
      <w:r w:rsidRPr="00A13CDF">
        <w:rPr>
          <w:i/>
          <w:iCs/>
        </w:rPr>
        <w:t>Green Revolution</w:t>
      </w:r>
      <w:r w:rsidRPr="00A13CDF">
        <w:t xml:space="preserve"> </w:t>
      </w:r>
    </w:p>
    <w:p w:rsidR="00793BD4" w:rsidP="00793BD4" w:rsidRDefault="00793BD4" w14:paraId="3ADD6F83" w14:textId="77777777">
      <w:pPr>
        <w:pStyle w:val="ListNumber"/>
      </w:pPr>
      <w:r>
        <w:t>Activity: UP Notebook</w:t>
      </w:r>
    </w:p>
    <w:p w:rsidRPr="00A13CDF" w:rsidR="00A13CDF" w:rsidP="00A13CDF" w:rsidRDefault="00A13CDF" w14:paraId="41BDAEB4" w14:textId="77777777">
      <w:pPr>
        <w:pStyle w:val="ListNumber"/>
      </w:pPr>
      <w:r w:rsidRPr="00A13CDF">
        <w:t xml:space="preserve">Watch: </w:t>
      </w:r>
      <w:r w:rsidRPr="00A13CDF">
        <w:rPr>
          <w:i/>
          <w:iCs/>
        </w:rPr>
        <w:t>Drought and Famine: Crash Course World History #208</w:t>
      </w:r>
      <w:r w:rsidRPr="00A13CDF">
        <w:t xml:space="preserve"> </w:t>
      </w:r>
    </w:p>
    <w:p w:rsidRPr="00A13CDF" w:rsidR="00A13CDF" w:rsidP="00A13CDF" w:rsidRDefault="00A13CDF" w14:paraId="24E415E5" w14:textId="77777777">
      <w:pPr>
        <w:pStyle w:val="ListNumber"/>
        <w:rPr>
          <w:i/>
          <w:iCs/>
        </w:rPr>
      </w:pPr>
      <w:r w:rsidRPr="00A13CDF">
        <w:t xml:space="preserve">Watch: </w:t>
      </w:r>
      <w:r w:rsidRPr="00A13CDF">
        <w:rPr>
          <w:i/>
          <w:iCs/>
        </w:rPr>
        <w:t xml:space="preserve">Humans and Energy: Crash Course World History #207 </w:t>
      </w:r>
    </w:p>
    <w:p w:rsidR="00793BD4" w:rsidP="00793BD4" w:rsidRDefault="00793BD4" w14:paraId="375528A8" w14:textId="77777777">
      <w:pPr>
        <w:pStyle w:val="ListNumber"/>
      </w:pPr>
      <w:r>
        <w:t xml:space="preserve">Read: “Environmentalism” </w:t>
      </w:r>
    </w:p>
    <w:p w:rsidRPr="00793BD4" w:rsidR="00793BD4" w:rsidP="00793BD4" w:rsidRDefault="00793BD4" w14:paraId="59057638" w14:textId="77777777">
      <w:pPr>
        <w:pStyle w:val="ListNumber"/>
        <w:rPr>
          <w:color w:val="00B050"/>
        </w:rPr>
      </w:pPr>
      <w:r w:rsidRPr="00793BD4">
        <w:rPr>
          <w:color w:val="00B050"/>
        </w:rPr>
        <w:t>Activity: The World in 2050</w:t>
      </w:r>
    </w:p>
    <w:p w:rsidR="00793BD4" w:rsidP="00793BD4" w:rsidRDefault="00793BD4" w14:paraId="41951D3B" w14:textId="77777777">
      <w:pPr>
        <w:pStyle w:val="ListNumber"/>
      </w:pPr>
      <w:r>
        <w:t>Read: “Conflicts Over Natural Resources”</w:t>
      </w:r>
    </w:p>
    <w:p w:rsidRPr="00793BD4" w:rsidR="00793BD4" w:rsidP="00793BD4" w:rsidRDefault="00793BD4" w14:paraId="108F46F0" w14:textId="77777777">
      <w:pPr>
        <w:pStyle w:val="ListNumber"/>
        <w:rPr>
          <w:color w:val="00B050"/>
        </w:rPr>
      </w:pPr>
      <w:r w:rsidRPr="00793BD4">
        <w:rPr>
          <w:color w:val="00B050"/>
        </w:rPr>
        <w:t xml:space="preserve">Closing: DBQ </w:t>
      </w:r>
    </w:p>
    <w:p w:rsidR="00381D67" w:rsidP="00010890" w:rsidRDefault="00793BD4" w14:paraId="7B2BEB0C" w14:textId="70330A07">
      <w:pPr>
        <w:pStyle w:val="BodyText"/>
      </w:pPr>
      <w:r w:rsidRPr="00793BD4">
        <w:rPr>
          <w:b/>
          <w:bCs/>
        </w:rPr>
        <w:t>Teacher Unit Notes:</w:t>
      </w:r>
      <w:r>
        <w:t xml:space="preserve"> Unit 9 of the WHP corresponds with Michigan state standards 7.2.6, CG1, CG2, CG3, and CG4. </w:t>
      </w:r>
    </w:p>
    <w:sectPr w:rsidR="00381D67" w:rsidSect="00B5129D">
      <w:headerReference w:type="default" r:id="rId15"/>
      <w:footerReference w:type="default" r:id="rId16"/>
      <w:pgSz w:w="12240" w:h="15840" w:orient="portrait"/>
      <w:pgMar w:top="1854" w:right="1247" w:bottom="1247" w:left="1247" w:header="454" w:footer="284"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0DE9" w:rsidP="001A346A" w:rsidRDefault="00450DE9" w14:paraId="5F74C9E1" w14:textId="77777777">
      <w:r>
        <w:separator/>
      </w:r>
    </w:p>
  </w:endnote>
  <w:endnote w:type="continuationSeparator" w:id="0">
    <w:p w:rsidR="00450DE9" w:rsidP="001A346A" w:rsidRDefault="00450DE9" w14:paraId="08EF23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aux ProLight">
    <w:altName w:val="Courier New Italic"/>
    <w:panose1 w:val="020B0604020202020204"/>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E875FD" w:rsidR="0051725A" w:rsidP="004366ED" w:rsidRDefault="0051725A" w14:paraId="6CA06E42" w14:textId="77777777">
    <w:pPr>
      <w:ind w:left="-720" w:right="-602"/>
      <w:jc w:val="center"/>
    </w:pPr>
    <w:r w:rsidRPr="004366ED">
      <w:rPr>
        <w:rFonts w:asciiTheme="majorHAnsi" w:hAnsiTheme="majorHAnsi" w:cstheme="majorHAnsi"/>
        <w:color w:val="FF0000"/>
        <w:sz w:val="20"/>
        <w:szCs w:val="20"/>
      </w:rPr>
      <w:t xml:space="preserve">Red = WHP forthcoming; </w:t>
    </w:r>
    <w:r w:rsidRPr="004366ED">
      <w:rPr>
        <w:rFonts w:asciiTheme="majorHAnsi" w:hAnsiTheme="majorHAnsi" w:cstheme="majorHAnsi"/>
        <w:color w:val="00B050"/>
        <w:sz w:val="20"/>
        <w:szCs w:val="20"/>
      </w:rPr>
      <w:t xml:space="preserve">Green = WHP new assets; </w:t>
    </w:r>
    <w:r w:rsidRPr="004366ED">
      <w:rPr>
        <w:rFonts w:asciiTheme="majorHAnsi" w:hAnsiTheme="majorHAnsi" w:cstheme="majorHAnsi"/>
        <w:color w:val="0070C0"/>
        <w:sz w:val="20"/>
        <w:szCs w:val="20"/>
      </w:rPr>
      <w:t xml:space="preserve">Blue = teacher added assets; </w:t>
    </w:r>
    <w:r w:rsidRPr="004366ED">
      <w:rPr>
        <w:rFonts w:asciiTheme="majorHAnsi" w:hAnsiTheme="majorHAnsi" w:cstheme="majorHAnsi"/>
        <w:color w:val="7030A0"/>
        <w:sz w:val="20"/>
        <w:szCs w:val="20"/>
      </w:rPr>
      <w:t>Purple = written for state standards</w:t>
    </w:r>
    <w:r>
      <w:rPr>
        <w:rFonts w:asciiTheme="majorHAnsi" w:hAnsiTheme="majorHAnsi" w:cstheme="majorHAnsi"/>
        <w:color w:val="7030A0"/>
        <w:sz w:val="20"/>
        <w:szCs w:val="20"/>
      </w:rPr>
      <w:t xml:space="preserv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0DE9" w:rsidP="001A346A" w:rsidRDefault="00450DE9" w14:paraId="62CD0137" w14:textId="77777777">
      <w:r>
        <w:separator/>
      </w:r>
    </w:p>
  </w:footnote>
  <w:footnote w:type="continuationSeparator" w:id="0">
    <w:p w:rsidR="00450DE9" w:rsidP="001A346A" w:rsidRDefault="00450DE9" w14:paraId="40E8075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7633F" w:rsidR="0051725A" w:rsidP="0077633F" w:rsidRDefault="0051725A" w14:paraId="3E208223" w14:textId="7236C069">
    <w:pPr>
      <w:spacing w:after="0"/>
    </w:pPr>
    <w:r w:rsidRPr="0077633F">
      <w:rPr>
        <w:noProof/>
      </w:rPr>
      <w:drawing>
        <wp:anchor distT="0" distB="0" distL="114300" distR="114300" simplePos="0" relativeHeight="251662336" behindDoc="1" locked="0" layoutInCell="1" allowOverlap="1" wp14:anchorId="525564C2" wp14:editId="4DA69E44">
          <wp:simplePos x="0" y="0"/>
          <wp:positionH relativeFrom="column">
            <wp:posOffset>-1270</wp:posOffset>
          </wp:positionH>
          <wp:positionV relativeFrom="paragraph">
            <wp:posOffset>35560</wp:posOffset>
          </wp:positionV>
          <wp:extent cx="495300" cy="495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5@4x.png"/>
                  <pic:cNvPicPr/>
                </pic:nvPicPr>
                <pic:blipFill>
                  <a:blip r:embed="rId1"/>
                  <a:stretch>
                    <a:fillRect/>
                  </a:stretch>
                </pic:blipFill>
                <pic:spPr>
                  <a:xfrm>
                    <a:off x="0" y="0"/>
                    <a:ext cx="495300" cy="495300"/>
                  </a:xfrm>
                  <a:prstGeom prst="rect">
                    <a:avLst/>
                  </a:prstGeom>
                </pic:spPr>
              </pic:pic>
            </a:graphicData>
          </a:graphic>
          <wp14:sizeRelH relativeFrom="page">
            <wp14:pctWidth>0</wp14:pctWidth>
          </wp14:sizeRelH>
          <wp14:sizeRelV relativeFrom="page">
            <wp14:pctHeight>0</wp14:pctHeight>
          </wp14:sizeRelV>
        </wp:anchor>
      </w:drawing>
    </w:r>
    <w:r w:rsidRPr="0077633F">
      <w:rPr>
        <w:noProof/>
      </w:rPr>
      <w:drawing>
        <wp:inline distT="0" distB="0" distL="0" distR="0" wp14:anchorId="7FB0E448" wp14:editId="40329F42">
          <wp:extent cx="1470660" cy="1854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black@4x.png"/>
                  <pic:cNvPicPr/>
                </pic:nvPicPr>
                <pic:blipFill rotWithShape="1">
                  <a:blip r:embed="rId2"/>
                  <a:srcRect t="1" b="11245"/>
                  <a:stretch/>
                </pic:blipFill>
                <pic:spPr bwMode="auto">
                  <a:xfrm>
                    <a:off x="0" y="0"/>
                    <a:ext cx="1470660" cy="185420"/>
                  </a:xfrm>
                  <a:prstGeom prst="rect">
                    <a:avLst/>
                  </a:prstGeom>
                  <a:ln>
                    <a:noFill/>
                  </a:ln>
                  <a:extLst>
                    <a:ext uri="{53640926-AAD7-44D8-BBD7-CCE9431645EC}">
                      <a14:shadowObscured xmlns:a14="http://schemas.microsoft.com/office/drawing/2010/main"/>
                    </a:ext>
                  </a:extLst>
                </pic:spPr>
              </pic:pic>
            </a:graphicData>
          </a:graphic>
        </wp:inline>
      </w:drawing>
    </w:r>
  </w:p>
  <w:p w:rsidRPr="007B2EBF" w:rsidR="0051725A" w:rsidP="0077633F" w:rsidRDefault="0051725A" w14:paraId="002D5555" w14:textId="44F1E3B8">
    <w:pPr>
      <w:pStyle w:val="Title-Header"/>
      <w:rPr>
        <w:b/>
      </w:rPr>
    </w:pPr>
    <w:r w:rsidRPr="007B2EBF">
      <w:rPr>
        <w:b/>
        <w:noProof/>
      </w:rPr>
      <mc:AlternateContent>
        <mc:Choice Requires="wps">
          <w:drawing>
            <wp:anchor distT="0" distB="0" distL="114300" distR="114300" simplePos="0" relativeHeight="251661312" behindDoc="1" locked="0" layoutInCell="1" allowOverlap="1" wp14:anchorId="71147F9D" wp14:editId="3A70A5AB">
              <wp:simplePos x="0" y="0"/>
              <wp:positionH relativeFrom="margin">
                <wp:align>center</wp:align>
              </wp:positionH>
              <wp:positionV relativeFrom="page">
                <wp:posOffset>-3810</wp:posOffset>
              </wp:positionV>
              <wp:extent cx="10180800" cy="954000"/>
              <wp:effectExtent l="0" t="0" r="0" b="0"/>
              <wp:wrapNone/>
              <wp:docPr id="5" name="Rectangle 5"/>
              <wp:cNvGraphicFramePr/>
              <a:graphic xmlns:a="http://schemas.openxmlformats.org/drawingml/2006/main">
                <a:graphicData uri="http://schemas.microsoft.com/office/word/2010/wordprocessingShape">
                  <wps:wsp>
                    <wps:cNvSpPr/>
                    <wps:spPr>
                      <a:xfrm>
                        <a:off x="0" y="0"/>
                        <a:ext cx="10180800" cy="954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3pt;width:801.65pt;height:75.1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spid="_x0000_s1026" fillcolor="#d8d8d8 [2732]" stroked="f" strokeweight="1pt" w14:anchorId="5E2B4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">
              <w10:wrap anchorx="margin" anchory="page"/>
            </v:rect>
          </w:pict>
        </mc:Fallback>
      </mc:AlternateContent>
    </w:r>
    <w:r w:rsidRPr="00FB000B" w:rsidR="00FB000B">
      <w:rPr>
        <w:bCs/>
      </w:rPr>
      <w:t>2020/21 SAMPLE COURSE PLAN – ORIGINS/1750 (Michigan)</w:t>
    </w:r>
  </w:p>
  <w:p w:rsidRPr="00BD27FB" w:rsidR="0051725A" w:rsidP="00421BE3" w:rsidRDefault="00421BE3" w14:paraId="662F3E79" w14:textId="31D3C35C">
    <w:pPr>
      <w:pStyle w:val="ArticleAuthor-Header"/>
    </w:pPr>
    <w:r w:rsidRPr="00421BE3">
      <w:t xml:space="preserve">Anne </w:t>
    </w:r>
    <w:proofErr w:type="spellStart"/>
    <w:r w:rsidRPr="00421BE3">
      <w:t>Koschmider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0B28"/>
    <w:multiLevelType w:val="multilevel"/>
    <w:tmpl w:val="A976BEA8"/>
    <w:lvl w:ilvl="0">
      <w:start w:val="1"/>
      <w:numFmt w:val="decimal"/>
      <w:pStyle w:val="ListNumber"/>
      <w:lvlText w:val="%1."/>
      <w:lvlJc w:val="left"/>
      <w:pPr>
        <w:tabs>
          <w:tab w:val="num" w:pos="737"/>
        </w:tabs>
        <w:ind w:left="737" w:hanging="397"/>
      </w:pPr>
      <w:rPr>
        <w:rFonts w:hint="default"/>
        <w:b w:val="0"/>
        <w:bCs w:val="0"/>
        <w:i w:val="0"/>
        <w:iCs w:val="0"/>
      </w:rPr>
    </w:lvl>
    <w:lvl w:ilvl="1">
      <w:start w:val="1"/>
      <w:numFmt w:val="lowerLetter"/>
      <w:pStyle w:val="List2"/>
      <w:lvlText w:val="%2."/>
      <w:lvlJc w:val="left"/>
      <w:pPr>
        <w:tabs>
          <w:tab w:val="num" w:pos="1134"/>
        </w:tabs>
        <w:ind w:left="1134" w:hanging="39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4E931546"/>
    <w:multiLevelType w:val="multilevel"/>
    <w:tmpl w:val="7D36E21A"/>
    <w:lvl w:ilvl="0">
      <w:start w:val="1"/>
      <w:numFmt w:val="bullet"/>
      <w:pStyle w:val="ListBullet"/>
      <w:lvlText w:val=""/>
      <w:lvlJc w:val="left"/>
      <w:pPr>
        <w:tabs>
          <w:tab w:val="num" w:pos="720"/>
        </w:tabs>
        <w:ind w:left="720" w:hanging="360"/>
      </w:pPr>
      <w:rPr>
        <w:rFonts w:hint="default" w:ascii="Symbol" w:hAnsi="Symbol"/>
      </w:rPr>
    </w:lvl>
    <w:lvl w:ilvl="1">
      <w:start w:val="1"/>
      <w:numFmt w:val="bullet"/>
      <w:pStyle w:val="ListBullet2"/>
      <w:lvlText w:val=""/>
      <w:lvlJc w:val="left"/>
      <w:pPr>
        <w:tabs>
          <w:tab w:val="num" w:pos="1077"/>
        </w:tabs>
        <w:ind w:left="1077" w:hanging="357"/>
      </w:pPr>
      <w:rPr>
        <w:rFonts w:hint="default" w:ascii="Symbol" w:hAnsi="Symbol"/>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5"/>
  <w:gutterAtTop/>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ED"/>
    <w:rsid w:val="000011D2"/>
    <w:rsid w:val="00007A29"/>
    <w:rsid w:val="00010890"/>
    <w:rsid w:val="00034C31"/>
    <w:rsid w:val="00085634"/>
    <w:rsid w:val="000A2D27"/>
    <w:rsid w:val="000C4F67"/>
    <w:rsid w:val="000D2EE3"/>
    <w:rsid w:val="000D454B"/>
    <w:rsid w:val="000E2D9E"/>
    <w:rsid w:val="001025A2"/>
    <w:rsid w:val="00113EBD"/>
    <w:rsid w:val="001229D8"/>
    <w:rsid w:val="00150A74"/>
    <w:rsid w:val="001814A0"/>
    <w:rsid w:val="001835FC"/>
    <w:rsid w:val="001A346A"/>
    <w:rsid w:val="001F0FB1"/>
    <w:rsid w:val="001F31ED"/>
    <w:rsid w:val="0021181B"/>
    <w:rsid w:val="00212568"/>
    <w:rsid w:val="002179ED"/>
    <w:rsid w:val="002249BD"/>
    <w:rsid w:val="002250C8"/>
    <w:rsid w:val="00232A5F"/>
    <w:rsid w:val="00237E95"/>
    <w:rsid w:val="00261E9D"/>
    <w:rsid w:val="00272498"/>
    <w:rsid w:val="002779E1"/>
    <w:rsid w:val="002908DC"/>
    <w:rsid w:val="002927B3"/>
    <w:rsid w:val="0029599E"/>
    <w:rsid w:val="00297AC7"/>
    <w:rsid w:val="002A6C51"/>
    <w:rsid w:val="0030360B"/>
    <w:rsid w:val="0031489B"/>
    <w:rsid w:val="00346055"/>
    <w:rsid w:val="00347DD2"/>
    <w:rsid w:val="00356282"/>
    <w:rsid w:val="00381D67"/>
    <w:rsid w:val="003A64C3"/>
    <w:rsid w:val="003C485F"/>
    <w:rsid w:val="003C552E"/>
    <w:rsid w:val="00406227"/>
    <w:rsid w:val="00420625"/>
    <w:rsid w:val="00421BE3"/>
    <w:rsid w:val="00425ACA"/>
    <w:rsid w:val="004366ED"/>
    <w:rsid w:val="00450DE9"/>
    <w:rsid w:val="00452147"/>
    <w:rsid w:val="00454782"/>
    <w:rsid w:val="004629D2"/>
    <w:rsid w:val="00486BB5"/>
    <w:rsid w:val="00491BB7"/>
    <w:rsid w:val="00495CC0"/>
    <w:rsid w:val="004B2E3C"/>
    <w:rsid w:val="004B6195"/>
    <w:rsid w:val="004C1475"/>
    <w:rsid w:val="004D467C"/>
    <w:rsid w:val="00513C8C"/>
    <w:rsid w:val="0051725A"/>
    <w:rsid w:val="0052549E"/>
    <w:rsid w:val="00531D42"/>
    <w:rsid w:val="00537E4B"/>
    <w:rsid w:val="005563F4"/>
    <w:rsid w:val="00572374"/>
    <w:rsid w:val="005806CC"/>
    <w:rsid w:val="00585ABF"/>
    <w:rsid w:val="005A3BBA"/>
    <w:rsid w:val="005C04C5"/>
    <w:rsid w:val="005D4525"/>
    <w:rsid w:val="00633FDB"/>
    <w:rsid w:val="00635E55"/>
    <w:rsid w:val="006460F8"/>
    <w:rsid w:val="006478D4"/>
    <w:rsid w:val="00663541"/>
    <w:rsid w:val="006B0D7C"/>
    <w:rsid w:val="00705C61"/>
    <w:rsid w:val="00732035"/>
    <w:rsid w:val="00732084"/>
    <w:rsid w:val="007568E4"/>
    <w:rsid w:val="0077633F"/>
    <w:rsid w:val="007774E2"/>
    <w:rsid w:val="0078347C"/>
    <w:rsid w:val="007926E3"/>
    <w:rsid w:val="00793BD4"/>
    <w:rsid w:val="007B11C5"/>
    <w:rsid w:val="007B2EBF"/>
    <w:rsid w:val="007B409B"/>
    <w:rsid w:val="007C60CD"/>
    <w:rsid w:val="007D058D"/>
    <w:rsid w:val="007F4E18"/>
    <w:rsid w:val="00816B3B"/>
    <w:rsid w:val="00822DCC"/>
    <w:rsid w:val="00854F20"/>
    <w:rsid w:val="00855463"/>
    <w:rsid w:val="00865CF0"/>
    <w:rsid w:val="00872D9C"/>
    <w:rsid w:val="00880D46"/>
    <w:rsid w:val="00892E6B"/>
    <w:rsid w:val="008C474B"/>
    <w:rsid w:val="008C5ECA"/>
    <w:rsid w:val="008D46EC"/>
    <w:rsid w:val="008E3173"/>
    <w:rsid w:val="00901141"/>
    <w:rsid w:val="00910236"/>
    <w:rsid w:val="00937138"/>
    <w:rsid w:val="00946234"/>
    <w:rsid w:val="00953EB7"/>
    <w:rsid w:val="009628AB"/>
    <w:rsid w:val="009960D2"/>
    <w:rsid w:val="009C3ED2"/>
    <w:rsid w:val="009C5ABD"/>
    <w:rsid w:val="009D7FEB"/>
    <w:rsid w:val="009F13C2"/>
    <w:rsid w:val="00A016D1"/>
    <w:rsid w:val="00A1315D"/>
    <w:rsid w:val="00A13CDF"/>
    <w:rsid w:val="00A1548A"/>
    <w:rsid w:val="00A174DE"/>
    <w:rsid w:val="00A259E6"/>
    <w:rsid w:val="00A55A3C"/>
    <w:rsid w:val="00A62D06"/>
    <w:rsid w:val="00A658E5"/>
    <w:rsid w:val="00A73996"/>
    <w:rsid w:val="00A73C7E"/>
    <w:rsid w:val="00A75221"/>
    <w:rsid w:val="00AB4D7B"/>
    <w:rsid w:val="00AE7EA1"/>
    <w:rsid w:val="00B06CAA"/>
    <w:rsid w:val="00B255F3"/>
    <w:rsid w:val="00B5129D"/>
    <w:rsid w:val="00B673BD"/>
    <w:rsid w:val="00B75063"/>
    <w:rsid w:val="00B822A2"/>
    <w:rsid w:val="00BD27FB"/>
    <w:rsid w:val="00BD4D9F"/>
    <w:rsid w:val="00C132A1"/>
    <w:rsid w:val="00C33B46"/>
    <w:rsid w:val="00C419F9"/>
    <w:rsid w:val="00C42C6F"/>
    <w:rsid w:val="00C946E7"/>
    <w:rsid w:val="00CC7EEB"/>
    <w:rsid w:val="00CD54E1"/>
    <w:rsid w:val="00D002B1"/>
    <w:rsid w:val="00D07F29"/>
    <w:rsid w:val="00D24116"/>
    <w:rsid w:val="00D27734"/>
    <w:rsid w:val="00D30FA5"/>
    <w:rsid w:val="00D41C45"/>
    <w:rsid w:val="00D6779C"/>
    <w:rsid w:val="00D82023"/>
    <w:rsid w:val="00D87CD8"/>
    <w:rsid w:val="00D912AD"/>
    <w:rsid w:val="00D92530"/>
    <w:rsid w:val="00DA0672"/>
    <w:rsid w:val="00DA44F8"/>
    <w:rsid w:val="00DB2DAE"/>
    <w:rsid w:val="00DC200D"/>
    <w:rsid w:val="00DF4CE9"/>
    <w:rsid w:val="00E7503C"/>
    <w:rsid w:val="00E875FD"/>
    <w:rsid w:val="00E97F26"/>
    <w:rsid w:val="00EB7760"/>
    <w:rsid w:val="00EC6DCE"/>
    <w:rsid w:val="00EE1E70"/>
    <w:rsid w:val="00EF028C"/>
    <w:rsid w:val="00F04879"/>
    <w:rsid w:val="00F10438"/>
    <w:rsid w:val="00F253CA"/>
    <w:rsid w:val="00F516F7"/>
    <w:rsid w:val="00F5562B"/>
    <w:rsid w:val="00F61C27"/>
    <w:rsid w:val="00F6660A"/>
    <w:rsid w:val="00F70921"/>
    <w:rsid w:val="00F80BB6"/>
    <w:rsid w:val="00FA7A1B"/>
    <w:rsid w:val="00FB000B"/>
    <w:rsid w:val="00FC31A2"/>
    <w:rsid w:val="00FC4B51"/>
    <w:rsid w:val="00FC5ABC"/>
    <w:rsid w:val="00FD6815"/>
    <w:rsid w:val="00FE4C06"/>
    <w:rsid w:val="00FF21D8"/>
    <w:rsid w:val="1B7F2B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AC42E"/>
  <w14:defaultImageDpi w14:val="32767"/>
  <w15:chartTrackingRefBased/>
  <w15:docId w15:val="{FD3A40E9-CE59-434D-BDD9-49EABCD9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18" w:semiHidden="1" w:qFormat="1"/>
    <w:lsdException w:name="heading 6" w:uiPriority="18" w:semiHidden="1" w:qFormat="1"/>
    <w:lsdException w:name="heading 7" w:uiPriority="18" w:semiHidden="1" w:qFormat="1"/>
    <w:lsdException w:name="heading 8" w:uiPriority="18" w:semiHidden="1" w:qFormat="1"/>
    <w:lsdException w:name="heading 9" w:uiPriority="18"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qFormat="1"/>
    <w:lsdException w:name="List Number" w:uiPriority="4" w:qFormat="1"/>
    <w:lsdException w:name="List 2" w:uiPriority="9" w:qFormat="1"/>
    <w:lsdException w:name="List 3" w:semiHidden="1" w:unhideWhenUsed="1"/>
    <w:lsdException w:name="List 4" w:semiHidden="1" w:unhideWhenUsed="1"/>
    <w:lsdException w:name="List 5" w:semiHidden="1" w:unhideWhenUsed="1"/>
    <w:lsdException w:name="List Bullet 2" w:uiPriority="5"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24"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semiHidden="1" w:qFormat="1"/>
    <w:lsdException w:name="Intense Emphasis" w:uiPriority="24" w:semiHidden="1" w:qFormat="1"/>
    <w:lsdException w:name="Subtle Reference" w:uiPriority="24" w:semiHidden="1" w:qFormat="1"/>
    <w:lsdException w:name="Intense Reference" w:uiPriority="24" w:semiHidden="1" w:qFormat="1"/>
    <w:lsdException w:name="Book Title" w:uiPriority="24"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39"/>
    <w:rsid w:val="00CC7EEB"/>
    <w:pPr>
      <w:spacing w:after="240"/>
    </w:pPr>
    <w:rPr>
      <w:rFonts w:eastAsiaTheme="minorEastAsia" w:cstheme="minorHAnsi"/>
      <w:sz w:val="22"/>
      <w:szCs w:val="22"/>
      <w:lang w:bidi="en-US"/>
    </w:rPr>
  </w:style>
  <w:style w:type="paragraph" w:styleId="Heading1">
    <w:name w:val="heading 1"/>
    <w:basedOn w:val="Normal"/>
    <w:next w:val="Normal"/>
    <w:link w:val="Heading1Char"/>
    <w:uiPriority w:val="1"/>
    <w:qFormat/>
    <w:rsid w:val="0077633F"/>
    <w:pPr>
      <w:keepNext/>
      <w:keepLines/>
      <w:spacing w:before="360" w:after="12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BodyText"/>
    <w:link w:val="Heading2Char"/>
    <w:uiPriority w:val="1"/>
    <w:qFormat/>
    <w:rsid w:val="00A55A3C"/>
    <w:pPr>
      <w:keepNext/>
      <w:keepLines/>
      <w:spacing w:before="360" w:after="0"/>
      <w:outlineLvl w:val="1"/>
    </w:pPr>
    <w:rPr>
      <w:rFonts w:eastAsiaTheme="majorEastAsia"/>
      <w:b/>
      <w:bCs/>
      <w:color w:val="000000" w:themeColor="text1"/>
      <w:sz w:val="24"/>
    </w:rPr>
  </w:style>
  <w:style w:type="paragraph" w:styleId="Heading3">
    <w:name w:val="heading 3"/>
    <w:basedOn w:val="Normal"/>
    <w:next w:val="BodyText"/>
    <w:link w:val="Heading3Char"/>
    <w:uiPriority w:val="1"/>
    <w:qFormat/>
    <w:rsid w:val="0077633F"/>
    <w:pPr>
      <w:keepNext/>
      <w:keepLines/>
      <w:spacing w:before="240" w:after="120"/>
      <w:outlineLvl w:val="2"/>
    </w:pPr>
    <w:rPr>
      <w:rFonts w:ascii="Calibri" w:hAnsi="Calibri" w:cs="Calibri" w:eastAsiaTheme="majorEastAsia"/>
      <w:i/>
      <w:iCs/>
      <w:color w:val="000000" w:themeColor="text1"/>
    </w:rPr>
  </w:style>
  <w:style w:type="paragraph" w:styleId="Heading4">
    <w:name w:val="heading 4"/>
    <w:basedOn w:val="Normal"/>
    <w:next w:val="Normal"/>
    <w:link w:val="Heading4Char"/>
    <w:uiPriority w:val="39"/>
    <w:semiHidden/>
    <w:qFormat/>
    <w:rsid w:val="004366ED"/>
    <w:pPr>
      <w:keepNext/>
      <w:keepLines/>
      <w:spacing w:before="200" w:after="0" w:line="276" w:lineRule="auto"/>
      <w:outlineLvl w:val="3"/>
    </w:pPr>
    <w:rPr>
      <w:rFonts w:asciiTheme="majorHAnsi" w:hAnsiTheme="majorHAnsi" w:eastAsiaTheme="majorEastAsia" w:cstheme="majorBidi"/>
      <w:b/>
      <w:bCs/>
      <w:i/>
      <w:iCs/>
      <w:color w:val="4472C4" w:themeColor="accent1"/>
      <w:sz w:val="20"/>
      <w:szCs w:val="24"/>
      <w:lang w:val="en-US" w:eastAsia="ja-JP"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3541"/>
    <w:pPr>
      <w:tabs>
        <w:tab w:val="center" w:pos="4680"/>
        <w:tab w:val="right" w:pos="9360"/>
      </w:tabs>
    </w:pPr>
  </w:style>
  <w:style w:type="character" w:styleId="HeaderChar" w:customStyle="1">
    <w:name w:val="Header Char"/>
    <w:basedOn w:val="DefaultParagraphFont"/>
    <w:link w:val="Header"/>
    <w:uiPriority w:val="99"/>
    <w:rsid w:val="00663541"/>
    <w:rPr>
      <w:rFonts w:eastAsiaTheme="minorEastAsia"/>
    </w:rPr>
  </w:style>
  <w:style w:type="paragraph" w:styleId="Footer">
    <w:name w:val="footer"/>
    <w:basedOn w:val="Normal"/>
    <w:link w:val="FooterChar"/>
    <w:uiPriority w:val="99"/>
    <w:unhideWhenUsed/>
    <w:rsid w:val="00E875FD"/>
    <w:pPr>
      <w:tabs>
        <w:tab w:val="center" w:pos="4680"/>
        <w:tab w:val="right" w:pos="9360"/>
      </w:tabs>
      <w:jc w:val="right"/>
    </w:pPr>
    <w:rPr>
      <w:noProof/>
    </w:rPr>
  </w:style>
  <w:style w:type="character" w:styleId="FooterChar" w:customStyle="1">
    <w:name w:val="Footer Char"/>
    <w:basedOn w:val="DefaultParagraphFont"/>
    <w:link w:val="Footer"/>
    <w:uiPriority w:val="99"/>
    <w:rsid w:val="00E875FD"/>
    <w:rPr>
      <w:rFonts w:eastAsiaTheme="minorEastAsia" w:cstheme="minorHAnsi"/>
      <w:noProof/>
      <w:sz w:val="22"/>
      <w:szCs w:val="22"/>
      <w:lang w:bidi="en-US"/>
    </w:rPr>
  </w:style>
  <w:style w:type="paragraph" w:styleId="Title">
    <w:name w:val="Title"/>
    <w:basedOn w:val="Normal"/>
    <w:next w:val="Normal"/>
    <w:link w:val="TitleChar"/>
    <w:uiPriority w:val="9"/>
    <w:qFormat/>
    <w:rsid w:val="0021181B"/>
    <w:pPr>
      <w:spacing w:after="0"/>
      <w:contextualSpacing/>
    </w:pPr>
    <w:rPr>
      <w:rFonts w:eastAsiaTheme="majorEastAsia" w:cstheme="majorBidi"/>
      <w:b/>
      <w:noProof/>
      <w:color w:val="404040" w:themeColor="text1" w:themeTint="BF"/>
      <w:spacing w:val="-10"/>
      <w:kern w:val="28"/>
      <w:szCs w:val="36"/>
      <w:lang w:val="en-US"/>
    </w:rPr>
  </w:style>
  <w:style w:type="character" w:styleId="TitleChar" w:customStyle="1">
    <w:name w:val="Title Char"/>
    <w:basedOn w:val="DefaultParagraphFont"/>
    <w:link w:val="Title"/>
    <w:uiPriority w:val="9"/>
    <w:rsid w:val="000E2D9E"/>
    <w:rPr>
      <w:rFonts w:eastAsiaTheme="majorEastAsia" w:cstheme="majorBidi"/>
      <w:b/>
      <w:noProof/>
      <w:color w:val="404040" w:themeColor="text1" w:themeTint="BF"/>
      <w:spacing w:val="-10"/>
      <w:kern w:val="28"/>
      <w:sz w:val="22"/>
      <w:szCs w:val="36"/>
      <w:lang w:val="en-US" w:bidi="en-US"/>
    </w:rPr>
  </w:style>
  <w:style w:type="paragraph" w:styleId="NoSpacing">
    <w:name w:val="No Spacing"/>
    <w:uiPriority w:val="39"/>
    <w:semiHidden/>
    <w:qFormat/>
    <w:rsid w:val="00B673BD"/>
    <w:rPr>
      <w:rFonts w:eastAsiaTheme="minorEastAsia"/>
      <w:sz w:val="22"/>
      <w:szCs w:val="22"/>
      <w:lang w:val="en-US" w:eastAsia="zh-CN"/>
    </w:rPr>
  </w:style>
  <w:style w:type="paragraph" w:styleId="Subtitle">
    <w:name w:val="Subtitle"/>
    <w:basedOn w:val="Normal"/>
    <w:next w:val="Title"/>
    <w:link w:val="SubtitleChar"/>
    <w:uiPriority w:val="10"/>
    <w:qFormat/>
    <w:rsid w:val="0077633F"/>
    <w:pPr>
      <w:spacing w:before="120"/>
    </w:pPr>
    <w:rPr>
      <w:rFonts w:ascii="Calibri" w:hAnsi="Calibri" w:cs="Calibri"/>
      <w:b/>
      <w:color w:val="404040" w:themeColor="text1" w:themeTint="BF"/>
      <w:sz w:val="28"/>
      <w:szCs w:val="28"/>
    </w:rPr>
  </w:style>
  <w:style w:type="character" w:styleId="SubtitleChar" w:customStyle="1">
    <w:name w:val="Subtitle Char"/>
    <w:basedOn w:val="DefaultParagraphFont"/>
    <w:link w:val="Subtitle"/>
    <w:uiPriority w:val="10"/>
    <w:rsid w:val="000E2D9E"/>
    <w:rPr>
      <w:rFonts w:ascii="Calibri" w:hAnsi="Calibri" w:cs="Calibri" w:eastAsiaTheme="minorEastAsia"/>
      <w:b/>
      <w:color w:val="404040" w:themeColor="text1" w:themeTint="BF"/>
      <w:sz w:val="28"/>
      <w:szCs w:val="28"/>
      <w:lang w:bidi="en-US"/>
    </w:rPr>
  </w:style>
  <w:style w:type="table" w:styleId="TableGrid">
    <w:name w:val="Table Grid"/>
    <w:basedOn w:val="TableNormal"/>
    <w:uiPriority w:val="59"/>
    <w:rsid w:val="000C4F6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30360B"/>
  </w:style>
  <w:style w:type="paragraph" w:styleId="ListParagraph">
    <w:name w:val="List Paragraph"/>
    <w:basedOn w:val="Normal"/>
    <w:uiPriority w:val="34"/>
    <w:semiHidden/>
    <w:qFormat/>
    <w:rsid w:val="000D2EE3"/>
    <w:pPr>
      <w:contextualSpacing/>
    </w:pPr>
    <w:rPr>
      <w:rFonts w:eastAsiaTheme="minorHAnsi"/>
      <w:lang w:val="en-US" w:bidi="ar-SA"/>
    </w:rPr>
  </w:style>
  <w:style w:type="character" w:styleId="Heading2Char" w:customStyle="1">
    <w:name w:val="Heading 2 Char"/>
    <w:basedOn w:val="DefaultParagraphFont"/>
    <w:link w:val="Heading2"/>
    <w:uiPriority w:val="1"/>
    <w:rsid w:val="000E2D9E"/>
    <w:rPr>
      <w:rFonts w:eastAsiaTheme="majorEastAsia" w:cstheme="minorHAnsi"/>
      <w:b/>
      <w:bCs/>
      <w:color w:val="000000" w:themeColor="text1"/>
      <w:szCs w:val="22"/>
      <w:lang w:bidi="en-US"/>
    </w:rPr>
  </w:style>
  <w:style w:type="character" w:styleId="Heading3Char" w:customStyle="1">
    <w:name w:val="Heading 3 Char"/>
    <w:basedOn w:val="DefaultParagraphFont"/>
    <w:link w:val="Heading3"/>
    <w:uiPriority w:val="1"/>
    <w:rsid w:val="000E2D9E"/>
    <w:rPr>
      <w:rFonts w:ascii="Calibri" w:hAnsi="Calibri" w:cs="Calibri" w:eastAsiaTheme="majorEastAsia"/>
      <w:i/>
      <w:iCs/>
      <w:color w:val="000000" w:themeColor="text1"/>
      <w:sz w:val="22"/>
      <w:szCs w:val="22"/>
      <w:lang w:bidi="en-US"/>
    </w:rPr>
  </w:style>
  <w:style w:type="table" w:styleId="CustomTable" w:customStyle="1">
    <w:name w:val="Custom Table"/>
    <w:basedOn w:val="TableNormal"/>
    <w:uiPriority w:val="99"/>
    <w:rsid w:val="009960D2"/>
    <w:tblPr>
      <w:tblStyleRow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blStylePr w:type="firstRow">
      <w:rPr>
        <w:b/>
      </w:rPr>
      <w:tblPr/>
      <w:tcPr>
        <w:shd w:val="clear" w:color="auto" w:fill="D9D9D9" w:themeFill="background1" w:themeFillShade="D9"/>
      </w:tcPr>
    </w:tblStylePr>
    <w:tblStylePr w:type="lastRow">
      <w:tblPr/>
      <w:tcPr>
        <w:shd w:val="clear" w:color="auto" w:fill="F2F2F2" w:themeFill="background1" w:themeFillShade="F2"/>
      </w:tcPr>
    </w:tblStylePr>
    <w:tblStylePr w:type="band1Horz">
      <w:tblPr/>
      <w:tcPr>
        <w:shd w:val="clear" w:color="auto" w:fill="FAFAFA"/>
      </w:tcPr>
    </w:tblStylePr>
    <w:tblStylePr w:type="band2Horz">
      <w:tblPr/>
      <w:tcPr>
        <w:shd w:val="clear" w:color="auto" w:fill="FAFAFA"/>
      </w:tcPr>
    </w:tblStylePr>
  </w:style>
  <w:style w:type="character" w:styleId="UnresolvedMention">
    <w:name w:val="Unresolved Mention"/>
    <w:basedOn w:val="DefaultParagraphFont"/>
    <w:uiPriority w:val="99"/>
    <w:semiHidden/>
    <w:unhideWhenUsed/>
    <w:rsid w:val="007774E2"/>
    <w:rPr>
      <w:color w:val="605E5C"/>
      <w:shd w:val="clear" w:color="auto" w:fill="E1DFDD"/>
    </w:rPr>
  </w:style>
  <w:style w:type="paragraph" w:styleId="Caption">
    <w:name w:val="caption"/>
    <w:basedOn w:val="Normal"/>
    <w:uiPriority w:val="14"/>
    <w:qFormat/>
    <w:rsid w:val="008E3173"/>
    <w:pPr>
      <w:contextualSpacing/>
      <w:jc w:val="center"/>
    </w:pPr>
    <w:rPr>
      <w:rFonts w:eastAsiaTheme="minorHAnsi" w:cstheme="minorBidi"/>
      <w:i/>
      <w:iCs/>
      <w:color w:val="000000" w:themeColor="text1"/>
      <w:sz w:val="20"/>
      <w:szCs w:val="18"/>
      <w:lang w:val="en-US" w:bidi="ar-SA"/>
    </w:rPr>
  </w:style>
  <w:style w:type="paragraph" w:styleId="BodyText">
    <w:name w:val="Body Text"/>
    <w:basedOn w:val="Normal"/>
    <w:link w:val="BodyTextChar"/>
    <w:qFormat/>
    <w:rsid w:val="0077633F"/>
    <w:rPr>
      <w:rFonts w:ascii="Calibri" w:hAnsi="Calibri" w:cs="Calibri"/>
      <w:color w:val="000000" w:themeColor="text1"/>
    </w:rPr>
  </w:style>
  <w:style w:type="character" w:styleId="BodyTextChar" w:customStyle="1">
    <w:name w:val="Body Text Char"/>
    <w:basedOn w:val="DefaultParagraphFont"/>
    <w:link w:val="BodyText"/>
    <w:rsid w:val="0077633F"/>
    <w:rPr>
      <w:rFonts w:ascii="Calibri" w:hAnsi="Calibri" w:cs="Calibri" w:eastAsiaTheme="minorEastAsia"/>
      <w:color w:val="000000" w:themeColor="text1"/>
      <w:sz w:val="22"/>
      <w:szCs w:val="22"/>
      <w:lang w:bidi="en-US"/>
    </w:rPr>
  </w:style>
  <w:style w:type="paragraph" w:styleId="ListNumber">
    <w:name w:val="List Number"/>
    <w:basedOn w:val="ListParagraph"/>
    <w:uiPriority w:val="4"/>
    <w:qFormat/>
    <w:rsid w:val="0077633F"/>
    <w:pPr>
      <w:numPr>
        <w:numId w:val="2"/>
      </w:numPr>
      <w:spacing w:before="120"/>
    </w:pPr>
  </w:style>
  <w:style w:type="paragraph" w:styleId="ListBullet">
    <w:name w:val="List Bullet"/>
    <w:basedOn w:val="ListParagraph"/>
    <w:uiPriority w:val="5"/>
    <w:qFormat/>
    <w:rsid w:val="00A55A3C"/>
    <w:pPr>
      <w:numPr>
        <w:numId w:val="1"/>
      </w:numPr>
      <w:spacing w:before="120"/>
      <w:ind w:left="714" w:hanging="357"/>
    </w:pPr>
  </w:style>
  <w:style w:type="paragraph" w:styleId="ListBullet2">
    <w:name w:val="List Bullet 2"/>
    <w:basedOn w:val="Normal"/>
    <w:uiPriority w:val="5"/>
    <w:qFormat/>
    <w:rsid w:val="00531D42"/>
    <w:pPr>
      <w:numPr>
        <w:ilvl w:val="1"/>
        <w:numId w:val="1"/>
      </w:numPr>
      <w:spacing w:after="0"/>
      <w:contextualSpacing/>
    </w:pPr>
  </w:style>
  <w:style w:type="paragraph" w:styleId="Source" w:customStyle="1">
    <w:name w:val="Source"/>
    <w:basedOn w:val="Normal"/>
    <w:uiPriority w:val="14"/>
    <w:rsid w:val="00CD54E1"/>
    <w:pPr>
      <w:ind w:left="720" w:hanging="720"/>
    </w:pPr>
    <w:rPr>
      <w:rFonts w:ascii="Calibri" w:hAnsi="Calibri" w:cs="Segoe UI"/>
    </w:rPr>
  </w:style>
  <w:style w:type="character" w:styleId="PlaceholderText">
    <w:name w:val="Placeholder Text"/>
    <w:basedOn w:val="DefaultParagraphFont"/>
    <w:uiPriority w:val="99"/>
    <w:semiHidden/>
    <w:rsid w:val="00420625"/>
    <w:rPr>
      <w:color w:val="808080"/>
    </w:rPr>
  </w:style>
  <w:style w:type="character" w:styleId="Heading1Char" w:customStyle="1">
    <w:name w:val="Heading 1 Char"/>
    <w:basedOn w:val="DefaultParagraphFont"/>
    <w:link w:val="Heading1"/>
    <w:uiPriority w:val="1"/>
    <w:rsid w:val="000E2D9E"/>
    <w:rPr>
      <w:rFonts w:asciiTheme="majorHAnsi" w:hAnsiTheme="majorHAnsi" w:eastAsiaTheme="majorEastAsia" w:cstheme="majorBidi"/>
      <w:color w:val="2F5496" w:themeColor="accent1" w:themeShade="BF"/>
      <w:sz w:val="32"/>
      <w:szCs w:val="32"/>
      <w:lang w:bidi="en-US"/>
    </w:rPr>
  </w:style>
  <w:style w:type="paragraph" w:styleId="ArticleAuthor-Header" w:customStyle="1">
    <w:name w:val="Article Author - Header"/>
    <w:basedOn w:val="Normal"/>
    <w:uiPriority w:val="19"/>
    <w:rsid w:val="00BD27FB"/>
    <w:pPr>
      <w:spacing w:after="0"/>
    </w:pPr>
    <w:rPr>
      <w:i/>
      <w:color w:val="404040" w:themeColor="text1" w:themeTint="BF"/>
    </w:rPr>
  </w:style>
  <w:style w:type="paragraph" w:styleId="Image" w:customStyle="1">
    <w:name w:val="Image"/>
    <w:basedOn w:val="BodyText"/>
    <w:uiPriority w:val="13"/>
    <w:qFormat/>
    <w:rsid w:val="004B2E3C"/>
    <w:pPr>
      <w:keepNext/>
      <w:spacing w:after="0"/>
      <w:jc w:val="center"/>
    </w:pPr>
  </w:style>
  <w:style w:type="paragraph" w:styleId="Quote">
    <w:name w:val="Quote"/>
    <w:basedOn w:val="BodyText"/>
    <w:next w:val="Normal"/>
    <w:link w:val="QuoteChar"/>
    <w:uiPriority w:val="14"/>
    <w:rsid w:val="00A016D1"/>
    <w:pPr>
      <w:ind w:left="567" w:right="567"/>
    </w:pPr>
    <w:rPr>
      <w:i/>
      <w:lang w:val="en-US"/>
    </w:rPr>
  </w:style>
  <w:style w:type="character" w:styleId="QuoteChar" w:customStyle="1">
    <w:name w:val="Quote Char"/>
    <w:basedOn w:val="DefaultParagraphFont"/>
    <w:link w:val="Quote"/>
    <w:uiPriority w:val="14"/>
    <w:rsid w:val="00A016D1"/>
    <w:rPr>
      <w:rFonts w:eastAsiaTheme="minorEastAsia" w:cstheme="minorHAnsi"/>
      <w:i/>
      <w:sz w:val="22"/>
      <w:szCs w:val="22"/>
      <w:lang w:val="en-US" w:bidi="en-US"/>
    </w:rPr>
  </w:style>
  <w:style w:type="character" w:styleId="Heading4Char" w:customStyle="1">
    <w:name w:val="Heading 4 Char"/>
    <w:basedOn w:val="DefaultParagraphFont"/>
    <w:link w:val="Heading4"/>
    <w:uiPriority w:val="39"/>
    <w:semiHidden/>
    <w:rsid w:val="000E2D9E"/>
    <w:rPr>
      <w:rFonts w:asciiTheme="majorHAnsi" w:hAnsiTheme="majorHAnsi" w:eastAsiaTheme="majorEastAsia" w:cstheme="majorBidi"/>
      <w:b/>
      <w:bCs/>
      <w:i/>
      <w:iCs/>
      <w:color w:val="4472C4" w:themeColor="accent1"/>
      <w:sz w:val="20"/>
      <w:lang w:val="en-US" w:eastAsia="ja-JP"/>
    </w:rPr>
  </w:style>
  <w:style w:type="paragraph" w:styleId="BalloonText">
    <w:name w:val="Balloon Text"/>
    <w:basedOn w:val="Normal"/>
    <w:link w:val="BalloonTextChar"/>
    <w:uiPriority w:val="99"/>
    <w:semiHidden/>
    <w:rsid w:val="004366ED"/>
    <w:pPr>
      <w:spacing w:before="120" w:after="120" w:line="276" w:lineRule="auto"/>
    </w:pPr>
    <w:rPr>
      <w:rFonts w:ascii="Lucida Grande" w:hAnsi="Lucida Grande" w:cs="Times New Roman"/>
      <w:sz w:val="18"/>
      <w:szCs w:val="18"/>
      <w:lang w:val="en-US" w:eastAsia="ja-JP" w:bidi="ar-SA"/>
    </w:rPr>
  </w:style>
  <w:style w:type="character" w:styleId="BalloonTextChar" w:customStyle="1">
    <w:name w:val="Balloon Text Char"/>
    <w:basedOn w:val="DefaultParagraphFont"/>
    <w:link w:val="BalloonText"/>
    <w:uiPriority w:val="99"/>
    <w:semiHidden/>
    <w:rsid w:val="004366ED"/>
    <w:rPr>
      <w:rFonts w:ascii="Lucida Grande" w:hAnsi="Lucida Grande" w:cs="Times New Roman" w:eastAsiaTheme="minorEastAsia"/>
      <w:sz w:val="18"/>
      <w:szCs w:val="18"/>
      <w:lang w:val="en-US" w:eastAsia="ja-JP"/>
    </w:rPr>
  </w:style>
  <w:style w:type="character" w:styleId="CommentReference">
    <w:name w:val="annotation reference"/>
    <w:basedOn w:val="DefaultParagraphFont"/>
    <w:uiPriority w:val="99"/>
    <w:unhideWhenUsed/>
    <w:qFormat/>
    <w:rsid w:val="004366ED"/>
    <w:rPr>
      <w:sz w:val="18"/>
      <w:szCs w:val="18"/>
    </w:rPr>
  </w:style>
  <w:style w:type="paragraph" w:styleId="CommentText">
    <w:name w:val="annotation text"/>
    <w:basedOn w:val="Normal"/>
    <w:link w:val="CommentTextChar"/>
    <w:uiPriority w:val="99"/>
    <w:unhideWhenUsed/>
    <w:qFormat/>
    <w:rsid w:val="004366ED"/>
    <w:pPr>
      <w:spacing w:before="120" w:after="120"/>
    </w:pPr>
    <w:rPr>
      <w:rFonts w:ascii="Arial" w:hAnsi="Arial" w:cs="Times New Roman"/>
      <w:sz w:val="20"/>
      <w:szCs w:val="24"/>
      <w:lang w:val="en-US" w:eastAsia="ja-JP" w:bidi="ar-SA"/>
    </w:rPr>
  </w:style>
  <w:style w:type="character" w:styleId="CommentTextChar" w:customStyle="1">
    <w:name w:val="Comment Text Char"/>
    <w:basedOn w:val="DefaultParagraphFont"/>
    <w:link w:val="CommentText"/>
    <w:uiPriority w:val="99"/>
    <w:rsid w:val="004366ED"/>
    <w:rPr>
      <w:rFonts w:ascii="Arial" w:hAnsi="Arial" w:cs="Times New Roman" w:eastAsiaTheme="minorEastAsia"/>
      <w:sz w:val="20"/>
      <w:lang w:val="en-US" w:eastAsia="ja-JP"/>
    </w:rPr>
  </w:style>
  <w:style w:type="paragraph" w:styleId="CommentSubject">
    <w:name w:val="annotation subject"/>
    <w:basedOn w:val="CommentText"/>
    <w:next w:val="CommentText"/>
    <w:link w:val="CommentSubjectChar"/>
    <w:uiPriority w:val="99"/>
    <w:semiHidden/>
    <w:unhideWhenUsed/>
    <w:rsid w:val="004366ED"/>
    <w:rPr>
      <w:b/>
      <w:bCs/>
      <w:szCs w:val="20"/>
    </w:rPr>
  </w:style>
  <w:style w:type="character" w:styleId="CommentSubjectChar" w:customStyle="1">
    <w:name w:val="Comment Subject Char"/>
    <w:basedOn w:val="CommentTextChar"/>
    <w:link w:val="CommentSubject"/>
    <w:uiPriority w:val="99"/>
    <w:semiHidden/>
    <w:rsid w:val="004366ED"/>
    <w:rPr>
      <w:rFonts w:ascii="Arial" w:hAnsi="Arial" w:cs="Times New Roman" w:eastAsiaTheme="minorEastAsia"/>
      <w:b/>
      <w:bCs/>
      <w:sz w:val="20"/>
      <w:szCs w:val="20"/>
      <w:lang w:val="en-US" w:eastAsia="ja-JP"/>
    </w:rPr>
  </w:style>
  <w:style w:type="character" w:styleId="Hyperlink">
    <w:name w:val="Hyperlink"/>
    <w:basedOn w:val="DefaultParagraphFont"/>
    <w:uiPriority w:val="99"/>
    <w:unhideWhenUsed/>
    <w:rsid w:val="004366ED"/>
    <w:rPr>
      <w:color w:val="0563C1" w:themeColor="hyperlink"/>
      <w:u w:val="single"/>
    </w:rPr>
  </w:style>
  <w:style w:type="character" w:styleId="FollowedHyperlink">
    <w:name w:val="FollowedHyperlink"/>
    <w:basedOn w:val="DefaultParagraphFont"/>
    <w:uiPriority w:val="99"/>
    <w:semiHidden/>
    <w:unhideWhenUsed/>
    <w:rsid w:val="004366ED"/>
    <w:rPr>
      <w:color w:val="954F72" w:themeColor="followedHyperlink"/>
      <w:u w:val="single"/>
    </w:rPr>
  </w:style>
  <w:style w:type="table" w:styleId="PlainTable11" w:customStyle="1">
    <w:name w:val="Plain Table 11"/>
    <w:basedOn w:val="TableNormal"/>
    <w:uiPriority w:val="99"/>
    <w:rsid w:val="004366ED"/>
    <w:rPr>
      <w:rFonts w:ascii="Times New Roman" w:hAnsi="Times New Roman" w:cs="Times New Roman" w:eastAsiaTheme="minorEastAsia"/>
      <w:lang w:val="en-US" w:eastAsia="ja-JP"/>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4366ED"/>
    <w:pPr>
      <w:spacing w:before="120" w:after="120" w:line="276" w:lineRule="auto"/>
    </w:pPr>
    <w:rPr>
      <w:rFonts w:ascii="Arial" w:hAnsi="Arial" w:cs="Times New Roman"/>
      <w:sz w:val="20"/>
      <w:szCs w:val="24"/>
      <w:lang w:val="en-US" w:eastAsia="ja-JP" w:bidi="ar-SA"/>
    </w:rPr>
  </w:style>
  <w:style w:type="paragraph" w:styleId="TOC2">
    <w:name w:val="toc 2"/>
    <w:basedOn w:val="Normal"/>
    <w:next w:val="Normal"/>
    <w:autoRedefine/>
    <w:uiPriority w:val="39"/>
    <w:unhideWhenUsed/>
    <w:rsid w:val="004366ED"/>
    <w:pPr>
      <w:spacing w:before="120" w:after="120" w:line="276" w:lineRule="auto"/>
      <w:ind w:left="200"/>
    </w:pPr>
    <w:rPr>
      <w:rFonts w:ascii="Arial" w:hAnsi="Arial" w:cs="Times New Roman"/>
      <w:sz w:val="20"/>
      <w:szCs w:val="24"/>
      <w:lang w:val="en-US" w:eastAsia="ja-JP" w:bidi="ar-SA"/>
    </w:rPr>
  </w:style>
  <w:style w:type="paragraph" w:styleId="TOC3">
    <w:name w:val="toc 3"/>
    <w:basedOn w:val="Normal"/>
    <w:next w:val="Normal"/>
    <w:autoRedefine/>
    <w:uiPriority w:val="39"/>
    <w:unhideWhenUsed/>
    <w:rsid w:val="004366ED"/>
    <w:pPr>
      <w:spacing w:before="120" w:after="120" w:line="276" w:lineRule="auto"/>
      <w:ind w:left="400"/>
    </w:pPr>
    <w:rPr>
      <w:rFonts w:ascii="Arial" w:hAnsi="Arial" w:cs="Times New Roman"/>
      <w:sz w:val="20"/>
      <w:szCs w:val="24"/>
      <w:lang w:val="en-US" w:eastAsia="ja-JP" w:bidi="ar-SA"/>
    </w:rPr>
  </w:style>
  <w:style w:type="paragraph" w:styleId="TOC4">
    <w:name w:val="toc 4"/>
    <w:basedOn w:val="Normal"/>
    <w:next w:val="Normal"/>
    <w:autoRedefine/>
    <w:uiPriority w:val="39"/>
    <w:unhideWhenUsed/>
    <w:rsid w:val="004366ED"/>
    <w:pPr>
      <w:spacing w:before="120" w:after="120" w:line="276" w:lineRule="auto"/>
      <w:ind w:left="600"/>
    </w:pPr>
    <w:rPr>
      <w:rFonts w:ascii="Arial" w:hAnsi="Arial" w:cs="Times New Roman"/>
      <w:sz w:val="20"/>
      <w:szCs w:val="24"/>
      <w:lang w:val="en-US" w:eastAsia="ja-JP" w:bidi="ar-SA"/>
    </w:rPr>
  </w:style>
  <w:style w:type="paragraph" w:styleId="TOC5">
    <w:name w:val="toc 5"/>
    <w:basedOn w:val="Normal"/>
    <w:next w:val="Normal"/>
    <w:autoRedefine/>
    <w:uiPriority w:val="39"/>
    <w:unhideWhenUsed/>
    <w:rsid w:val="004366ED"/>
    <w:pPr>
      <w:spacing w:before="120" w:after="120" w:line="276" w:lineRule="auto"/>
      <w:ind w:left="800"/>
    </w:pPr>
    <w:rPr>
      <w:rFonts w:ascii="Arial" w:hAnsi="Arial" w:cs="Times New Roman"/>
      <w:sz w:val="20"/>
      <w:szCs w:val="24"/>
      <w:lang w:val="en-US" w:eastAsia="ja-JP" w:bidi="ar-SA"/>
    </w:rPr>
  </w:style>
  <w:style w:type="paragraph" w:styleId="TOC6">
    <w:name w:val="toc 6"/>
    <w:basedOn w:val="Normal"/>
    <w:next w:val="Normal"/>
    <w:autoRedefine/>
    <w:uiPriority w:val="39"/>
    <w:unhideWhenUsed/>
    <w:rsid w:val="004366ED"/>
    <w:pPr>
      <w:spacing w:before="120" w:after="120" w:line="276" w:lineRule="auto"/>
      <w:ind w:left="1000"/>
    </w:pPr>
    <w:rPr>
      <w:rFonts w:ascii="Arial" w:hAnsi="Arial" w:cs="Times New Roman"/>
      <w:sz w:val="20"/>
      <w:szCs w:val="24"/>
      <w:lang w:val="en-US" w:eastAsia="ja-JP" w:bidi="ar-SA"/>
    </w:rPr>
  </w:style>
  <w:style w:type="paragraph" w:styleId="TOC7">
    <w:name w:val="toc 7"/>
    <w:basedOn w:val="Normal"/>
    <w:next w:val="Normal"/>
    <w:autoRedefine/>
    <w:uiPriority w:val="39"/>
    <w:unhideWhenUsed/>
    <w:rsid w:val="004366ED"/>
    <w:pPr>
      <w:spacing w:before="120" w:after="120" w:line="276" w:lineRule="auto"/>
      <w:ind w:left="1200"/>
    </w:pPr>
    <w:rPr>
      <w:rFonts w:ascii="Arial" w:hAnsi="Arial" w:cs="Times New Roman"/>
      <w:sz w:val="20"/>
      <w:szCs w:val="24"/>
      <w:lang w:val="en-US" w:eastAsia="ja-JP" w:bidi="ar-SA"/>
    </w:rPr>
  </w:style>
  <w:style w:type="paragraph" w:styleId="TOC8">
    <w:name w:val="toc 8"/>
    <w:basedOn w:val="Normal"/>
    <w:next w:val="Normal"/>
    <w:autoRedefine/>
    <w:uiPriority w:val="39"/>
    <w:unhideWhenUsed/>
    <w:rsid w:val="004366ED"/>
    <w:pPr>
      <w:spacing w:before="120" w:after="120" w:line="276" w:lineRule="auto"/>
      <w:ind w:left="1400"/>
    </w:pPr>
    <w:rPr>
      <w:rFonts w:ascii="Arial" w:hAnsi="Arial" w:cs="Times New Roman"/>
      <w:sz w:val="20"/>
      <w:szCs w:val="24"/>
      <w:lang w:val="en-US" w:eastAsia="ja-JP" w:bidi="ar-SA"/>
    </w:rPr>
  </w:style>
  <w:style w:type="paragraph" w:styleId="TOC9">
    <w:name w:val="toc 9"/>
    <w:basedOn w:val="Normal"/>
    <w:next w:val="Normal"/>
    <w:autoRedefine/>
    <w:uiPriority w:val="39"/>
    <w:unhideWhenUsed/>
    <w:rsid w:val="004366ED"/>
    <w:pPr>
      <w:spacing w:before="120" w:after="120" w:line="276" w:lineRule="auto"/>
      <w:ind w:left="1600"/>
    </w:pPr>
    <w:rPr>
      <w:rFonts w:ascii="Arial" w:hAnsi="Arial" w:cs="Times New Roman"/>
      <w:sz w:val="20"/>
      <w:szCs w:val="24"/>
      <w:lang w:val="en-US" w:eastAsia="ja-JP" w:bidi="ar-SA"/>
    </w:rPr>
  </w:style>
  <w:style w:type="character" w:styleId="A7" w:customStyle="1">
    <w:name w:val="A7"/>
    <w:uiPriority w:val="99"/>
    <w:rsid w:val="004366ED"/>
    <w:rPr>
      <w:rFonts w:cs="Aaux ProLight"/>
      <w:color w:val="205D9F"/>
      <w:sz w:val="20"/>
      <w:szCs w:val="20"/>
      <w:u w:val="single"/>
    </w:rPr>
  </w:style>
  <w:style w:type="character" w:styleId="UnresolvedMention1" w:customStyle="1">
    <w:name w:val="Unresolved Mention1"/>
    <w:basedOn w:val="DefaultParagraphFont"/>
    <w:uiPriority w:val="99"/>
    <w:semiHidden/>
    <w:unhideWhenUsed/>
    <w:rsid w:val="004366ED"/>
    <w:rPr>
      <w:color w:val="605E5C"/>
      <w:shd w:val="clear" w:color="auto" w:fill="E1DFDD"/>
    </w:rPr>
  </w:style>
  <w:style w:type="paragraph" w:styleId="TableText" w:customStyle="1">
    <w:name w:val="Table Text"/>
    <w:basedOn w:val="Normal"/>
    <w:uiPriority w:val="3"/>
    <w:rsid w:val="0077633F"/>
    <w:pPr>
      <w:spacing w:after="0" w:line="276" w:lineRule="auto"/>
    </w:pPr>
    <w:rPr>
      <w:rFonts w:ascii="Calibri" w:hAnsi="Calibri" w:eastAsia="Arial Unicode MS" w:cs="Calibri"/>
      <w:sz w:val="20"/>
      <w:szCs w:val="20"/>
      <w:bdr w:val="nil"/>
      <w:lang w:val="en-US" w:bidi="ar-SA"/>
    </w:rPr>
  </w:style>
  <w:style w:type="character" w:styleId="Emphasis">
    <w:name w:val="Emphasis"/>
    <w:basedOn w:val="DefaultParagraphFont"/>
    <w:uiPriority w:val="20"/>
    <w:qFormat/>
    <w:rsid w:val="004366ED"/>
    <w:rPr>
      <w:rFonts w:ascii="Arial" w:hAnsi="Arial" w:cs="Arial"/>
      <w:i/>
      <w:iCs/>
      <w:color w:val="656565"/>
      <w:sz w:val="19"/>
      <w:szCs w:val="19"/>
    </w:rPr>
  </w:style>
  <w:style w:type="paragraph" w:styleId="Revision">
    <w:name w:val="Revision"/>
    <w:hidden/>
    <w:uiPriority w:val="99"/>
    <w:semiHidden/>
    <w:rsid w:val="004366ED"/>
    <w:rPr>
      <w:rFonts w:ascii="Arial" w:hAnsi="Arial" w:cs="Times New Roman" w:eastAsiaTheme="minorEastAsia"/>
      <w:sz w:val="20"/>
      <w:lang w:val="en-US" w:eastAsia="ja-JP"/>
    </w:rPr>
  </w:style>
  <w:style w:type="character" w:styleId="ENDINGDOCUMENT" w:customStyle="1">
    <w:name w:val="ENDING:DOCUMENT"/>
    <w:uiPriority w:val="99"/>
    <w:rsid w:val="004366ED"/>
  </w:style>
  <w:style w:type="paragraph" w:styleId="DocumentMap">
    <w:name w:val="Document Map"/>
    <w:basedOn w:val="Normal"/>
    <w:link w:val="DocumentMapChar"/>
    <w:uiPriority w:val="99"/>
    <w:semiHidden/>
    <w:unhideWhenUsed/>
    <w:rsid w:val="004366ED"/>
    <w:pPr>
      <w:spacing w:after="0"/>
    </w:pPr>
    <w:rPr>
      <w:rFonts w:ascii="Times New Roman" w:hAnsi="Times New Roman" w:cs="Times New Roman"/>
      <w:sz w:val="24"/>
      <w:szCs w:val="24"/>
      <w:lang w:val="en-US" w:eastAsia="ja-JP" w:bidi="ar-SA"/>
    </w:rPr>
  </w:style>
  <w:style w:type="character" w:styleId="DocumentMapChar" w:customStyle="1">
    <w:name w:val="Document Map Char"/>
    <w:basedOn w:val="DefaultParagraphFont"/>
    <w:link w:val="DocumentMap"/>
    <w:uiPriority w:val="99"/>
    <w:semiHidden/>
    <w:rsid w:val="004366ED"/>
    <w:rPr>
      <w:rFonts w:ascii="Times New Roman" w:hAnsi="Times New Roman" w:cs="Times New Roman" w:eastAsiaTheme="minorEastAsia"/>
      <w:lang w:val="en-US" w:eastAsia="ja-JP"/>
    </w:rPr>
  </w:style>
  <w:style w:type="paragraph" w:styleId="Title-Header" w:customStyle="1">
    <w:name w:val="Title - Header"/>
    <w:basedOn w:val="Normal"/>
    <w:uiPriority w:val="39"/>
    <w:rsid w:val="0077633F"/>
    <w:pPr>
      <w:spacing w:after="0"/>
    </w:pPr>
  </w:style>
  <w:style w:type="paragraph" w:styleId="TableHeading" w:customStyle="1">
    <w:name w:val="Table Heading"/>
    <w:basedOn w:val="Normal"/>
    <w:uiPriority w:val="2"/>
    <w:rsid w:val="00CC7EEB"/>
    <w:pPr>
      <w:spacing w:before="60" w:after="60"/>
    </w:pPr>
    <w:rPr>
      <w:bCs/>
      <w:sz w:val="20"/>
      <w:szCs w:val="20"/>
    </w:rPr>
  </w:style>
  <w:style w:type="paragraph" w:styleId="List2">
    <w:name w:val="List 2"/>
    <w:basedOn w:val="Normal"/>
    <w:uiPriority w:val="5"/>
    <w:qFormat/>
    <w:rsid w:val="00A55A3C"/>
    <w:pPr>
      <w:numPr>
        <w:ilvl w:val="1"/>
        <w:numId w:val="2"/>
      </w:numPr>
      <w:spacing w:after="0"/>
      <w:contextualSpacing/>
    </w:pPr>
  </w:style>
  <w:style w:type="paragraph" w:styleId="ListBullet-Purple" w:customStyle="1">
    <w:name w:val="List Bullet - Purple"/>
    <w:basedOn w:val="ListBullet"/>
    <w:uiPriority w:val="5"/>
    <w:qFormat/>
    <w:rsid w:val="00495CC0"/>
    <w:rPr>
      <w:color w:val="7030A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04605">
      <w:bodyDiv w:val="1"/>
      <w:marLeft w:val="0"/>
      <w:marRight w:val="0"/>
      <w:marTop w:val="0"/>
      <w:marBottom w:val="0"/>
      <w:divBdr>
        <w:top w:val="none" w:sz="0" w:space="0" w:color="auto"/>
        <w:left w:val="none" w:sz="0" w:space="0" w:color="auto"/>
        <w:bottom w:val="none" w:sz="0" w:space="0" w:color="auto"/>
        <w:right w:val="none" w:sz="0" w:space="0" w:color="auto"/>
      </w:divBdr>
    </w:div>
    <w:div w:id="460925109">
      <w:bodyDiv w:val="1"/>
      <w:marLeft w:val="0"/>
      <w:marRight w:val="0"/>
      <w:marTop w:val="0"/>
      <w:marBottom w:val="0"/>
      <w:divBdr>
        <w:top w:val="none" w:sz="0" w:space="0" w:color="auto"/>
        <w:left w:val="none" w:sz="0" w:space="0" w:color="auto"/>
        <w:bottom w:val="none" w:sz="0" w:space="0" w:color="auto"/>
        <w:right w:val="none" w:sz="0" w:space="0" w:color="auto"/>
      </w:divBdr>
    </w:div>
    <w:div w:id="826215102">
      <w:bodyDiv w:val="1"/>
      <w:marLeft w:val="0"/>
      <w:marRight w:val="0"/>
      <w:marTop w:val="0"/>
      <w:marBottom w:val="0"/>
      <w:divBdr>
        <w:top w:val="none" w:sz="0" w:space="0" w:color="auto"/>
        <w:left w:val="none" w:sz="0" w:space="0" w:color="auto"/>
        <w:bottom w:val="none" w:sz="0" w:space="0" w:color="auto"/>
        <w:right w:val="none" w:sz="0" w:space="0" w:color="auto"/>
      </w:divBdr>
    </w:div>
    <w:div w:id="943809325">
      <w:bodyDiv w:val="1"/>
      <w:marLeft w:val="0"/>
      <w:marRight w:val="0"/>
      <w:marTop w:val="0"/>
      <w:marBottom w:val="0"/>
      <w:divBdr>
        <w:top w:val="none" w:sz="0" w:space="0" w:color="auto"/>
        <w:left w:val="none" w:sz="0" w:space="0" w:color="auto"/>
        <w:bottom w:val="none" w:sz="0" w:space="0" w:color="auto"/>
        <w:right w:val="none" w:sz="0" w:space="0" w:color="auto"/>
      </w:divBdr>
    </w:div>
    <w:div w:id="1107852153">
      <w:bodyDiv w:val="1"/>
      <w:marLeft w:val="0"/>
      <w:marRight w:val="0"/>
      <w:marTop w:val="0"/>
      <w:marBottom w:val="0"/>
      <w:divBdr>
        <w:top w:val="none" w:sz="0" w:space="0" w:color="auto"/>
        <w:left w:val="none" w:sz="0" w:space="0" w:color="auto"/>
        <w:bottom w:val="none" w:sz="0" w:space="0" w:color="auto"/>
        <w:right w:val="none" w:sz="0" w:space="0" w:color="auto"/>
      </w:divBdr>
    </w:div>
    <w:div w:id="1296065373">
      <w:bodyDiv w:val="1"/>
      <w:marLeft w:val="0"/>
      <w:marRight w:val="0"/>
      <w:marTop w:val="0"/>
      <w:marBottom w:val="0"/>
      <w:divBdr>
        <w:top w:val="none" w:sz="0" w:space="0" w:color="auto"/>
        <w:left w:val="none" w:sz="0" w:space="0" w:color="auto"/>
        <w:bottom w:val="none" w:sz="0" w:space="0" w:color="auto"/>
        <w:right w:val="none" w:sz="0" w:space="0" w:color="auto"/>
      </w:divBdr>
    </w:div>
    <w:div w:id="1385836104">
      <w:bodyDiv w:val="1"/>
      <w:marLeft w:val="0"/>
      <w:marRight w:val="0"/>
      <w:marTop w:val="0"/>
      <w:marBottom w:val="0"/>
      <w:divBdr>
        <w:top w:val="none" w:sz="0" w:space="0" w:color="auto"/>
        <w:left w:val="none" w:sz="0" w:space="0" w:color="auto"/>
        <w:bottom w:val="none" w:sz="0" w:space="0" w:color="auto"/>
        <w:right w:val="none" w:sz="0" w:space="0" w:color="auto"/>
      </w:divBdr>
      <w:divsChild>
        <w:div w:id="904756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229508">
              <w:marLeft w:val="0"/>
              <w:marRight w:val="0"/>
              <w:marTop w:val="0"/>
              <w:marBottom w:val="0"/>
              <w:divBdr>
                <w:top w:val="none" w:sz="0" w:space="0" w:color="auto"/>
                <w:left w:val="none" w:sz="0" w:space="0" w:color="auto"/>
                <w:bottom w:val="none" w:sz="0" w:space="0" w:color="auto"/>
                <w:right w:val="none" w:sz="0" w:space="0" w:color="auto"/>
              </w:divBdr>
              <w:divsChild>
                <w:div w:id="8916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496">
      <w:bodyDiv w:val="1"/>
      <w:marLeft w:val="0"/>
      <w:marRight w:val="0"/>
      <w:marTop w:val="0"/>
      <w:marBottom w:val="0"/>
      <w:divBdr>
        <w:top w:val="none" w:sz="0" w:space="0" w:color="auto"/>
        <w:left w:val="none" w:sz="0" w:space="0" w:color="auto"/>
        <w:bottom w:val="none" w:sz="0" w:space="0" w:color="auto"/>
        <w:right w:val="none" w:sz="0" w:space="0" w:color="auto"/>
      </w:divBdr>
    </w:div>
    <w:div w:id="20340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cs.google.com/document/d/1BOXjiBwPfISwPi9LJM1sAOFWh81atKWXpyijIs_3yQo/edit?usp=sharing" TargetMode="External" Id="rId8" /><Relationship Type="http://schemas.openxmlformats.org/officeDocument/2006/relationships/hyperlink" Target="http://htck.github.io/bayeux/"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1.xml" Id="rId16" /><Relationship Type="http://schemas.openxmlformats.org/officeDocument/2006/relationships/numbering" Target="numbering.xml" Id="rId1" /><Relationship Type="http://schemas.openxmlformats.org/officeDocument/2006/relationships/endnotes" Target="endnotes.xml" Id="rId6" /><Relationship Type="http://schemas.microsoft.com/office/2016/09/relationships/commentsIds" Target="commentsIds.xml" Id="rId11" /><Relationship Type="http://schemas.openxmlformats.org/officeDocument/2006/relationships/footnotes" Target="footnotes.xml" Id="rId5" /><Relationship Type="http://schemas.openxmlformats.org/officeDocument/2006/relationships/header" Target="header1.xml" Id="rId15" /><Relationship Type="http://schemas.microsoft.com/office/2011/relationships/commentsExtended" Target="commentsExtended.xm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docs.google.com/document/d/1S_8EaNlTP3NtnL-enznqhmSY-kpjN5nRo6HzeUrS-XA/edit?usp=sharing" TargetMode="External" Id="rId14" /></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Jay Heins</dc:creator>
  <keywords/>
  <dc:description/>
  <lastModifiedBy>Bridgette O'Connor</lastModifiedBy>
  <revision>3</revision>
  <dcterms:created xsi:type="dcterms:W3CDTF">2020-07-31T15:56:00.0000000Z</dcterms:created>
  <dcterms:modified xsi:type="dcterms:W3CDTF">2020-07-31T20:11:25.1341553Z</dcterms:modified>
</coreProperties>
</file>